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0" w:rsidRDefault="00DC2FC0" w:rsidP="00DC2FC0">
      <w:pPr>
        <w:jc w:val="center"/>
        <w:rPr>
          <w:b/>
        </w:rPr>
      </w:pPr>
      <w:r>
        <w:rPr>
          <w:b/>
        </w:rPr>
        <w:t>ІНФОРМАЦІЙНА КАРТКА</w:t>
      </w:r>
    </w:p>
    <w:p w:rsidR="00DC2FC0" w:rsidRDefault="00DC2FC0" w:rsidP="00DC2FC0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DC2FC0" w:rsidRPr="00C123BF" w:rsidRDefault="00DC2FC0" w:rsidP="00DC2FC0">
      <w:pPr>
        <w:jc w:val="center"/>
        <w:rPr>
          <w:b/>
          <w:i/>
          <w:lang w:val="uk-UA"/>
        </w:rPr>
      </w:pPr>
    </w:p>
    <w:p w:rsidR="00DC2FC0" w:rsidRPr="00E7002A" w:rsidRDefault="00DC2FC0" w:rsidP="00DC2FC0">
      <w:pPr>
        <w:jc w:val="center"/>
        <w:rPr>
          <w:rStyle w:val="a3"/>
          <w:i/>
          <w:sz w:val="24"/>
          <w:u w:val="single"/>
          <w:lang w:val="uk-UA"/>
        </w:rPr>
      </w:pPr>
      <w:r>
        <w:rPr>
          <w:b/>
          <w:i/>
          <w:szCs w:val="28"/>
          <w:lang w:val="uk-UA"/>
        </w:rPr>
        <w:t xml:space="preserve">Оформлення паспорта </w:t>
      </w:r>
      <w:proofErr w:type="spellStart"/>
      <w:r>
        <w:rPr>
          <w:b/>
          <w:i/>
          <w:szCs w:val="28"/>
          <w:lang w:val="uk-UA"/>
        </w:rPr>
        <w:t>прив</w:t>
      </w:r>
      <w:proofErr w:type="spellEnd"/>
      <w:r w:rsidRPr="00E7002A">
        <w:rPr>
          <w:b/>
          <w:i/>
          <w:szCs w:val="28"/>
        </w:rPr>
        <w:t>’</w:t>
      </w:r>
      <w:proofErr w:type="spellStart"/>
      <w:r>
        <w:rPr>
          <w:b/>
          <w:i/>
          <w:szCs w:val="28"/>
          <w:lang w:val="uk-UA"/>
        </w:rPr>
        <w:t>язки</w:t>
      </w:r>
      <w:proofErr w:type="spellEnd"/>
      <w:r>
        <w:rPr>
          <w:b/>
          <w:i/>
          <w:szCs w:val="28"/>
          <w:lang w:val="uk-UA"/>
        </w:rPr>
        <w:t xml:space="preserve"> тимчасової споруди тимчасової споруди для провадження підприємницької діяльності</w:t>
      </w:r>
    </w:p>
    <w:p w:rsidR="00DC2FC0" w:rsidRPr="00AC4168" w:rsidRDefault="00DC2FC0" w:rsidP="00DC2FC0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DC2FC0" w:rsidRPr="00AC4168" w:rsidRDefault="00DC2FC0" w:rsidP="00DC2FC0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DC2FC0" w:rsidRPr="00A8670F" w:rsidRDefault="00DC2FC0" w:rsidP="00DC2FC0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494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"/>
        <w:gridCol w:w="655"/>
        <w:gridCol w:w="53"/>
        <w:gridCol w:w="2427"/>
        <w:gridCol w:w="53"/>
        <w:gridCol w:w="6228"/>
      </w:tblGrid>
      <w:tr w:rsidR="00DC2FC0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9697" w:type="dxa"/>
            <w:gridSpan w:val="5"/>
          </w:tcPr>
          <w:p w:rsidR="00DC2FC0" w:rsidRPr="00514850" w:rsidRDefault="00DC2FC0" w:rsidP="0012169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C2FC0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477" w:type="dxa"/>
          </w:tcPr>
          <w:p w:rsidR="00DC2FC0" w:rsidRPr="00514850" w:rsidRDefault="00DC2FC0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DC2FC0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DC2FC0" w:rsidRPr="007B18B3" w:rsidRDefault="00DC2FC0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DC2FC0" w:rsidRPr="007B18B3" w:rsidRDefault="00DC2FC0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DC2FC0" w:rsidRPr="006100D3" w:rsidRDefault="00DC2FC0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DC2FC0" w:rsidRPr="006100D3" w:rsidRDefault="00DC2FC0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DC2FC0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DC2FC0" w:rsidRPr="007B18B3" w:rsidRDefault="00DC2FC0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DC2FC0" w:rsidRPr="007B18B3" w:rsidRDefault="00DC2FC0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DC2FC0" w:rsidRPr="007B18B3" w:rsidRDefault="00DC2FC0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DC2FC0" w:rsidRPr="0091434F" w:rsidRDefault="00DC2FC0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DC2FC0" w:rsidRDefault="00DC2FC0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DC2FC0" w:rsidRPr="006100D3" w:rsidRDefault="00DC2FC0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DC2FC0" w:rsidRPr="006100D3" w:rsidRDefault="00DC2FC0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DC2FC0" w:rsidRPr="006100D3" w:rsidRDefault="00DC2FC0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DC2FC0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DC2FC0" w:rsidRPr="007B18B3" w:rsidRDefault="00DC2FC0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DC2FC0" w:rsidRPr="007B18B3" w:rsidRDefault="00DC2FC0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DC2FC0" w:rsidRPr="007B18B3" w:rsidRDefault="00DC2FC0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DC2FC0" w:rsidRPr="007B18B3" w:rsidRDefault="00DC2FC0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477" w:type="dxa"/>
          </w:tcPr>
          <w:p w:rsidR="00DC2FC0" w:rsidRPr="006100D3" w:rsidRDefault="00DC2FC0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DC2FC0" w:rsidRPr="006100D3" w:rsidRDefault="00DC2FC0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DC2FC0" w:rsidRPr="006100D3" w:rsidRDefault="00DC2FC0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DC2FC0" w:rsidRPr="006100D3" w:rsidRDefault="00DC2FC0" w:rsidP="00121697">
            <w:pPr>
              <w:rPr>
                <w:sz w:val="24"/>
              </w:rPr>
            </w:pPr>
          </w:p>
        </w:tc>
      </w:tr>
      <w:tr w:rsidR="00DC2FC0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C0" w:rsidRPr="00E7002A" w:rsidRDefault="00DC2FC0" w:rsidP="00121697">
            <w:pPr>
              <w:widowControl w:val="0"/>
              <w:jc w:val="both"/>
              <w:rPr>
                <w:sz w:val="24"/>
                <w:lang w:val="uk-UA"/>
              </w:rPr>
            </w:pPr>
            <w:r w:rsidRPr="00E7002A">
              <w:rPr>
                <w:sz w:val="24"/>
                <w:lang w:val="uk-UA"/>
              </w:rPr>
              <w:t>- заява у довільній формі щодо оформлення паспорта прив’язки ТС</w:t>
            </w:r>
          </w:p>
          <w:p w:rsidR="00DC2FC0" w:rsidRPr="00E7002A" w:rsidRDefault="00DC2FC0" w:rsidP="00121697">
            <w:pPr>
              <w:widowControl w:val="0"/>
              <w:jc w:val="both"/>
              <w:rPr>
                <w:sz w:val="24"/>
                <w:lang w:val="uk-UA"/>
              </w:rPr>
            </w:pPr>
            <w:r w:rsidRPr="00E7002A">
              <w:rPr>
                <w:sz w:val="24"/>
                <w:lang w:val="uk-UA"/>
              </w:rPr>
              <w:t>- схема розміщення ТС;</w:t>
            </w:r>
          </w:p>
          <w:p w:rsidR="00DC2FC0" w:rsidRPr="00E7002A" w:rsidRDefault="00DC2FC0" w:rsidP="00121697">
            <w:pPr>
              <w:widowControl w:val="0"/>
              <w:jc w:val="both"/>
              <w:rPr>
                <w:sz w:val="24"/>
                <w:lang w:val="uk-UA"/>
              </w:rPr>
            </w:pPr>
            <w:r w:rsidRPr="00E7002A">
              <w:rPr>
                <w:sz w:val="24"/>
                <w:lang w:val="uk-UA"/>
              </w:rPr>
              <w:t>- ескізи фасадів ТС у кольорі М 1:50 (для стаціонарних ТС), які виготовляє суб'єкт господарювання, який має у своєму складі архітектора, що має кваліфікаційний сертифікат або архітектор, який має відповідний кваліфікаційний сертифікат;</w:t>
            </w:r>
          </w:p>
          <w:p w:rsidR="00DC2FC0" w:rsidRPr="00E7002A" w:rsidRDefault="00DC2FC0" w:rsidP="00121697">
            <w:pPr>
              <w:widowControl w:val="0"/>
              <w:jc w:val="both"/>
              <w:rPr>
                <w:sz w:val="24"/>
                <w:lang w:val="uk-UA"/>
              </w:rPr>
            </w:pPr>
            <w:r w:rsidRPr="00E7002A">
              <w:rPr>
                <w:sz w:val="24"/>
                <w:lang w:val="uk-UA"/>
              </w:rPr>
              <w:t xml:space="preserve">- технічні умови щодо інженерного забезпечення (за наявності), отримані замовником у </w:t>
            </w:r>
            <w:proofErr w:type="spellStart"/>
            <w:r w:rsidRPr="00E7002A">
              <w:rPr>
                <w:sz w:val="24"/>
                <w:lang w:val="uk-UA"/>
              </w:rPr>
              <w:t>балансоутримувача</w:t>
            </w:r>
            <w:proofErr w:type="spellEnd"/>
            <w:r w:rsidRPr="00E7002A">
              <w:rPr>
                <w:sz w:val="24"/>
                <w:lang w:val="uk-UA"/>
              </w:rPr>
              <w:t xml:space="preserve"> відповідних інженерних мереж</w:t>
            </w:r>
          </w:p>
          <w:p w:rsidR="00DC2FC0" w:rsidRPr="00E7002A" w:rsidRDefault="00DC2FC0" w:rsidP="00121697">
            <w:pPr>
              <w:jc w:val="both"/>
              <w:rPr>
                <w:sz w:val="24"/>
                <w:lang w:val="uk-UA"/>
              </w:rPr>
            </w:pPr>
            <w:r w:rsidRPr="00E7002A">
              <w:rPr>
                <w:sz w:val="24"/>
                <w:lang w:val="uk-UA"/>
              </w:rPr>
              <w:t>(зазначені документи замовником отримуються самостійно та подаються в двох екземплярах у паперовому вигляді)</w:t>
            </w:r>
          </w:p>
        </w:tc>
      </w:tr>
      <w:tr w:rsidR="00DC2FC0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DC2FC0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C0" w:rsidRPr="001B5574" w:rsidRDefault="00DC2FC0" w:rsidP="00121697">
            <w:pPr>
              <w:jc w:val="both"/>
              <w:rPr>
                <w:sz w:val="24"/>
                <w:lang w:val="uk-UA"/>
              </w:rPr>
            </w:pPr>
            <w:r w:rsidRPr="001B5574">
              <w:rPr>
                <w:sz w:val="24"/>
                <w:lang w:val="uk-UA"/>
              </w:rPr>
              <w:t>паспорт прив’язки ТС або обґрунтована відмова</w:t>
            </w:r>
          </w:p>
        </w:tc>
      </w:tr>
      <w:tr w:rsidR="00DC2FC0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DC2FC0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C0" w:rsidRPr="00FB7E1C" w:rsidRDefault="00DC2FC0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Pr="00FB7E1C">
              <w:rPr>
                <w:sz w:val="24"/>
                <w:lang w:val="uk-UA"/>
              </w:rPr>
              <w:t xml:space="preserve"> Центрі надання адміністративних послуг </w:t>
            </w:r>
            <w:r>
              <w:rPr>
                <w:sz w:val="24"/>
                <w:lang w:val="uk-UA"/>
              </w:rPr>
              <w:t>Новоушицької селищної</w:t>
            </w:r>
            <w:r w:rsidRPr="00FB7E1C">
              <w:rPr>
                <w:sz w:val="24"/>
                <w:lang w:val="uk-UA"/>
              </w:rPr>
              <w:t xml:space="preserve"> ради замовником особисто за наявністю паспорту громадянина або через уповноважену особу за наявністю паспорту громадянина та довіреності або поштою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DC2FC0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FC0" w:rsidRPr="00514850" w:rsidRDefault="00DC2FC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FC0" w:rsidRPr="002A07BF" w:rsidRDefault="00DC2FC0" w:rsidP="00121697">
            <w:pPr>
              <w:jc w:val="both"/>
              <w:rPr>
                <w:sz w:val="24"/>
                <w:lang w:val="uk-UA"/>
              </w:rPr>
            </w:pPr>
            <w:r w:rsidRPr="002A07BF">
              <w:rPr>
                <w:sz w:val="24"/>
                <w:lang w:val="uk-UA"/>
              </w:rPr>
              <w:t xml:space="preserve">Закон України «Про регулювання містобудівної діяльності» ст. 28, </w:t>
            </w:r>
          </w:p>
          <w:p w:rsidR="00DC2FC0" w:rsidRPr="002A07BF" w:rsidRDefault="00DC2FC0" w:rsidP="00121697">
            <w:pPr>
              <w:jc w:val="both"/>
              <w:rPr>
                <w:sz w:val="24"/>
                <w:lang w:val="uk-UA"/>
              </w:rPr>
            </w:pPr>
            <w:r w:rsidRPr="002A07BF">
              <w:rPr>
                <w:sz w:val="24"/>
                <w:lang w:val="uk-UA"/>
              </w:rPr>
              <w:t xml:space="preserve">Закон України «Про місцеве самоврядування в Україні», </w:t>
            </w:r>
          </w:p>
          <w:p w:rsidR="00DC2FC0" w:rsidRPr="002A07BF" w:rsidRDefault="00DC2FC0" w:rsidP="00121697">
            <w:pPr>
              <w:jc w:val="both"/>
              <w:rPr>
                <w:sz w:val="24"/>
                <w:lang w:val="uk-UA"/>
              </w:rPr>
            </w:pPr>
            <w:r w:rsidRPr="002A07BF">
              <w:rPr>
                <w:sz w:val="24"/>
                <w:lang w:val="uk-UA"/>
              </w:rPr>
              <w:t xml:space="preserve">Закон України «Про військово-цивільні адміністрації», </w:t>
            </w:r>
          </w:p>
          <w:p w:rsidR="00DC2FC0" w:rsidRPr="002A07BF" w:rsidRDefault="00DC2FC0" w:rsidP="00121697">
            <w:pPr>
              <w:jc w:val="both"/>
              <w:rPr>
                <w:sz w:val="24"/>
                <w:lang w:val="uk-UA"/>
              </w:rPr>
            </w:pPr>
            <w:r w:rsidRPr="002A07BF">
              <w:rPr>
                <w:sz w:val="24"/>
                <w:lang w:val="uk-UA"/>
              </w:rPr>
              <w:t xml:space="preserve">Закон України «Про адміністративні послуги»   </w:t>
            </w:r>
          </w:p>
          <w:p w:rsidR="00DC2FC0" w:rsidRPr="002A07BF" w:rsidRDefault="00DC2FC0" w:rsidP="00121697">
            <w:pPr>
              <w:jc w:val="both"/>
              <w:rPr>
                <w:sz w:val="24"/>
                <w:lang w:val="uk-UA"/>
              </w:rPr>
            </w:pPr>
            <w:r w:rsidRPr="002A07BF">
              <w:rPr>
                <w:sz w:val="24"/>
                <w:lang w:val="uk-UA"/>
              </w:rPr>
              <w:t>Наказ Міністерства регіонального розвитку, будівництва та житлово-комунального господарства від 21 жовтня 2011 року № 244 «Про затвердження Порядку розміщення тимчасових споруд для провадження підприємницької діяльності»</w:t>
            </w:r>
          </w:p>
        </w:tc>
      </w:tr>
    </w:tbl>
    <w:p w:rsidR="0063044C" w:rsidRPr="00DC2FC0" w:rsidRDefault="0063044C">
      <w:pPr>
        <w:rPr>
          <w:lang w:val="uk-UA"/>
        </w:rPr>
      </w:pPr>
      <w:bookmarkStart w:id="0" w:name="_GoBack"/>
      <w:bookmarkEnd w:id="0"/>
    </w:p>
    <w:sectPr w:rsidR="0063044C" w:rsidRPr="00D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0"/>
    <w:rsid w:val="0063044C"/>
    <w:rsid w:val="00D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2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2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2023-03-29T11:08:00Z</dcterms:created>
  <dcterms:modified xsi:type="dcterms:W3CDTF">2023-03-29T11:08:00Z</dcterms:modified>
</cp:coreProperties>
</file>