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41" w:rsidRPr="003A0138" w:rsidRDefault="00723F41" w:rsidP="0072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723F41" w:rsidRPr="003A0138" w:rsidRDefault="00723F41" w:rsidP="0072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A01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 послуги з видачі довідки про наявність та розмір земельної частки (паю)</w:t>
      </w:r>
    </w:p>
    <w:p w:rsidR="00723F41" w:rsidRPr="003A0138" w:rsidRDefault="00723F41" w:rsidP="0072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13"/>
        <w:gridCol w:w="2171"/>
        <w:gridCol w:w="642"/>
        <w:gridCol w:w="2431"/>
      </w:tblGrid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структурний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  заяви суб’єкта звернення в центрі надання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3A0138">
              <w:rPr>
                <w:rFonts w:ascii="Times New Roman" w:hAnsi="Times New Roman"/>
                <w:lang w:val="uk-UA" w:eastAsia="ar-SA"/>
              </w:rPr>
              <w:t>заяв</w:t>
            </w:r>
            <w:r w:rsidRPr="003A0138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3A0138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Протягом одного робочого дня (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аяви реєструються в день їх надходження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черговості)</w:t>
            </w:r>
          </w:p>
        </w:tc>
      </w:tr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A0138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3A0138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3A0138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3A0138">
              <w:rPr>
                <w:rFonts w:ascii="Times New Roman" w:hAnsi="Times New Roman"/>
                <w:lang w:val="uk-UA" w:eastAsia="ru-RU"/>
              </w:rPr>
              <w:t xml:space="preserve">електронній формі, </w:t>
            </w:r>
            <w:r w:rsidRPr="003A0138">
              <w:rPr>
                <w:rFonts w:ascii="Times New Roman" w:hAnsi="Times New Roman"/>
                <w:shd w:val="clear" w:color="auto" w:fill="FFFFFF"/>
                <w:lang w:val="uk-UA"/>
              </w:rPr>
              <w:t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138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З</w:t>
            </w:r>
            <w:r w:rsidRPr="003A0138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3A0138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відповідного структурного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черговості</w:t>
            </w:r>
          </w:p>
        </w:tc>
      </w:tr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A0138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723F41" w:rsidRPr="003A0138" w:rsidRDefault="00723F41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>1) реєстраційний номер заяви (запиту);</w:t>
            </w:r>
          </w:p>
          <w:p w:rsidR="00723F41" w:rsidRPr="003A0138" w:rsidRDefault="00723F41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>2) дата реєстрації заяви (запиту);</w:t>
            </w:r>
          </w:p>
          <w:p w:rsidR="00723F41" w:rsidRPr="003A0138" w:rsidRDefault="00723F41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>3) відомості про особу, яка звернулася із заявою (</w:t>
            </w:r>
            <w:proofErr w:type="gramStart"/>
            <w:r w:rsidRPr="003A0138">
              <w:rPr>
                <w:sz w:val="22"/>
                <w:szCs w:val="22"/>
              </w:rPr>
              <w:t>запитом</w:t>
            </w:r>
            <w:proofErr w:type="gramEnd"/>
            <w:r w:rsidRPr="003A0138">
              <w:rPr>
                <w:sz w:val="22"/>
                <w:szCs w:val="22"/>
              </w:rPr>
              <w:t>);</w:t>
            </w:r>
          </w:p>
          <w:p w:rsidR="00723F41" w:rsidRPr="003A0138" w:rsidRDefault="00723F41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>4) відомості про Державного кадастрового реєстратора, який прийняв заяву (</w:t>
            </w:r>
            <w:proofErr w:type="gramStart"/>
            <w:r w:rsidRPr="003A0138">
              <w:rPr>
                <w:sz w:val="22"/>
                <w:szCs w:val="22"/>
              </w:rPr>
              <w:t>запит</w:t>
            </w:r>
            <w:proofErr w:type="gramEnd"/>
            <w:r w:rsidRPr="003A0138">
              <w:rPr>
                <w:sz w:val="22"/>
                <w:szCs w:val="22"/>
              </w:rPr>
              <w:t>).</w:t>
            </w:r>
          </w:p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форми </w:t>
            </w:r>
            <w:r w:rsidRPr="003A0138">
              <w:rPr>
                <w:rFonts w:ascii="Times New Roman" w:eastAsia="Times New Roman" w:hAnsi="Times New Roman"/>
                <w:lang w:val="uk-UA" w:eastAsia="ru-RU"/>
              </w:rPr>
              <w:t>заяви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Державному земельному кадастрі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ізніше першого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Формування довідки про наявність та розмі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земельної частки (паю) за визначеною формою за допомогою програмного забезпечення Державного земельного 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повідомлення про відмову у наданні відомостей з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визначеною формою за допомогою програмного забезпечення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ізніше дев’ятого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ідписання довідки про наявність та розмір земельної частки (паю)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та засвідчення підпису власною печаткою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3A0138">
              <w:rPr>
                <w:rFonts w:ascii="Times New Roman" w:hAnsi="Times New Roman"/>
                <w:shd w:val="clear" w:color="auto" w:fill="FFFFFF"/>
              </w:rPr>
              <w:t xml:space="preserve"> а у разі нада</w:t>
            </w:r>
            <w:r w:rsidRPr="003A0138">
              <w:rPr>
                <w:rFonts w:ascii="Times New Roman" w:hAnsi="Times New Roman"/>
                <w:shd w:val="clear" w:color="auto" w:fill="FFFFFF"/>
                <w:lang w:val="uk-UA"/>
              </w:rPr>
              <w:t>нн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я в електронній формі, - посвідчує його власним кваліфікованим електронним підписом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ізніше десятого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A0138">
              <w:rPr>
                <w:rFonts w:ascii="Times New Roman" w:eastAsia="Times New Roman" w:hAnsi="Times New Roman"/>
                <w:lang w:val="uk-UA"/>
              </w:rPr>
              <w:t>7.</w:t>
            </w:r>
          </w:p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3F41" w:rsidRPr="003A0138" w:rsidRDefault="00723F41" w:rsidP="00B376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A0138">
              <w:rPr>
                <w:rFonts w:ascii="Times New Roman" w:hAnsi="Times New Roman"/>
                <w:lang w:val="uk-UA" w:eastAsia="ru-RU"/>
              </w:rPr>
              <w:t xml:space="preserve">Надсилання 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довідки про наявність та розмір земельної частки (паю) </w:t>
            </w:r>
            <w:r w:rsidRPr="003A0138">
              <w:rPr>
                <w:rFonts w:ascii="Times New Roman" w:hAnsi="Times New Roman"/>
                <w:lang w:val="uk-UA" w:eastAsia="ru-RU"/>
              </w:rPr>
              <w:t xml:space="preserve"> або </w:t>
            </w:r>
            <w:r w:rsidRPr="003A0138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3A0138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</w:t>
            </w:r>
            <w:r w:rsidRPr="003A0138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Держгеокадастру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3F41" w:rsidRPr="003A0138" w:rsidRDefault="00723F41" w:rsidP="00B376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3A0138">
              <w:rPr>
                <w:rFonts w:ascii="Times New Roman" w:hAnsi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3A0138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3F41" w:rsidRPr="003A0138" w:rsidRDefault="00723F41" w:rsidP="00B376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ізніше десятого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Передає довідку про наявність та розмі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земельної частки (паю)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ізніше десятого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>
              <w:rPr>
                <w:rFonts w:ascii="Times New Roman" w:hAnsi="Times New Roman"/>
                <w:lang w:val="uk-UA" w:eastAsia="ar-SA"/>
              </w:rPr>
              <w:t>Держгеокадастру у Хмельницькій області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довідку про наявність та розмір земельної частки (паю)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ізніше десятого 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723F41" w:rsidRPr="003A0138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Видача замовнику довідки про наявність та розмі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земельної частки (паю)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</w:t>
            </w:r>
            <w:proofErr w:type="gramStart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ісля отримання довідки або повідомлення про відмову у наданні відомостей з Державного земельного кадастру</w:t>
            </w:r>
          </w:p>
        </w:tc>
      </w:tr>
      <w:tr w:rsidR="00723F41" w:rsidRPr="003A0138" w:rsidTr="00B37687"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  <w:tr w:rsidR="00723F41" w:rsidRPr="003A0138" w:rsidTr="00B37687"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F41" w:rsidRPr="003A0138" w:rsidRDefault="00723F41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</w:tbl>
    <w:p w:rsidR="00723F41" w:rsidRPr="003A0138" w:rsidRDefault="00723F41" w:rsidP="0072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F41" w:rsidRPr="00097F95" w:rsidRDefault="00723F41" w:rsidP="0072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3A01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дії або бездіяльність посадової особи 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Головного управління </w:t>
      </w:r>
      <w:r w:rsidRPr="00097F95">
        <w:rPr>
          <w:rFonts w:ascii="Times New Roman" w:hAnsi="Times New Roman"/>
          <w:sz w:val="24"/>
          <w:szCs w:val="24"/>
          <w:lang w:val="uk-UA" w:eastAsia="ar-SA"/>
        </w:rPr>
        <w:t>Держгеокадастру у Хмельницькій області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 центру надання адміністративних послуг можуть бути оскаржені до суду в порядку, встановленому законом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23F41" w:rsidRPr="00097F95" w:rsidRDefault="00723F41" w:rsidP="00723F4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097F95">
        <w:rPr>
          <w:color w:val="000000"/>
          <w:lang w:val="uk-UA"/>
        </w:rPr>
        <w:t>р</w:t>
      </w:r>
      <w:r w:rsidRPr="00097F95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097F95">
        <w:rPr>
          <w:color w:val="000000"/>
          <w:lang w:val="uk-UA"/>
        </w:rPr>
        <w:t xml:space="preserve"> </w:t>
      </w:r>
      <w:r w:rsidRPr="00097F95">
        <w:rPr>
          <w:color w:val="000000"/>
        </w:rPr>
        <w:t xml:space="preserve">до </w:t>
      </w:r>
      <w:r w:rsidRPr="00097F95">
        <w:rPr>
          <w:lang w:val="uk-UA"/>
        </w:rPr>
        <w:t xml:space="preserve">Головного управління </w:t>
      </w:r>
      <w:r w:rsidRPr="00097F95">
        <w:t xml:space="preserve"> </w:t>
      </w:r>
      <w:r w:rsidRPr="00097F95">
        <w:rPr>
          <w:lang w:val="uk-UA" w:eastAsia="ar-SA"/>
        </w:rPr>
        <w:t>Держгеокадастру у Хмельницькій області</w:t>
      </w:r>
      <w:r w:rsidRPr="00097F95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097F95">
        <w:rPr>
          <w:color w:val="000000"/>
          <w:lang w:val="uk-UA"/>
        </w:rPr>
        <w:t xml:space="preserve">а </w:t>
      </w:r>
      <w:r w:rsidRPr="00097F95">
        <w:rPr>
          <w:color w:val="000000"/>
        </w:rPr>
        <w:t>та</w:t>
      </w:r>
      <w:r w:rsidRPr="00097F95">
        <w:rPr>
          <w:color w:val="000000"/>
          <w:lang w:val="uk-UA"/>
        </w:rPr>
        <w:t>кож</w:t>
      </w:r>
      <w:r w:rsidRPr="00097F95">
        <w:rPr>
          <w:color w:val="000000"/>
        </w:rPr>
        <w:t xml:space="preserve"> до </w:t>
      </w:r>
      <w:r w:rsidRPr="00097F95">
        <w:t>Держгеокадастру</w:t>
      </w:r>
      <w:r w:rsidRPr="00097F95">
        <w:rPr>
          <w:color w:val="000000"/>
        </w:rPr>
        <w:t>, у порядку, встановленому Кабінетом Міністрів України;</w:t>
      </w:r>
      <w:r w:rsidRPr="00097F95">
        <w:rPr>
          <w:color w:val="000000"/>
          <w:lang w:val="uk-UA"/>
        </w:rPr>
        <w:t xml:space="preserve"> </w:t>
      </w:r>
      <w:r w:rsidRPr="00097F95">
        <w:rPr>
          <w:color w:val="000000"/>
        </w:rPr>
        <w:t>до суду в порядку, встановленому </w:t>
      </w:r>
      <w:hyperlink r:id="rId5" w:tgtFrame="_blank" w:history="1">
        <w:r w:rsidRPr="00097F95">
          <w:rPr>
            <w:rStyle w:val="a3"/>
          </w:rPr>
          <w:t>Кодексом адміністративного судочинства України</w:t>
        </w:r>
      </w:hyperlink>
      <w:r w:rsidRPr="00097F95">
        <w:t>.</w:t>
      </w:r>
    </w:p>
    <w:p w:rsidR="00723F41" w:rsidRPr="003A0138" w:rsidRDefault="00723F41" w:rsidP="00723F41">
      <w:pPr>
        <w:spacing w:after="0" w:line="348" w:lineRule="atLeast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E2B79" w:rsidRDefault="00723F41" w:rsidP="00723F41">
      <w:r w:rsidRPr="003A0138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Умовні позначки: В – виконує; У – бере участь; </w:t>
      </w:r>
      <w:proofErr w:type="gramStart"/>
      <w:r w:rsidRPr="003A0138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A0138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погоджує; З – затверджує.</w:t>
      </w:r>
      <w:r w:rsidRPr="004E28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B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1"/>
    <w:rsid w:val="00723F41"/>
    <w:rsid w:val="00B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2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3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2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3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2023-03-20T14:39:00Z</dcterms:created>
  <dcterms:modified xsi:type="dcterms:W3CDTF">2023-03-20T14:39:00Z</dcterms:modified>
</cp:coreProperties>
</file>