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7E" w:rsidRDefault="00645BBB" w:rsidP="00645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 w:firstLine="708"/>
        <w:rPr>
          <w:i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</w:p>
    <w:p w:rsidR="0043347E" w:rsidRDefault="004334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43347E" w:rsidRDefault="00645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ІНФОРМАЦІЙНА КАРТКА АДМІНІСТРАТИВНОЇ ПОСЛУГИ </w:t>
      </w:r>
    </w:p>
    <w:p w:rsidR="0043347E" w:rsidRPr="00645BBB" w:rsidRDefault="00645B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4"/>
          <w:szCs w:val="24"/>
        </w:rPr>
        <w:t>Послуга</w:t>
      </w:r>
      <w:r>
        <w:rPr>
          <w:b/>
          <w:i/>
          <w:color w:val="000000"/>
          <w:sz w:val="24"/>
          <w:szCs w:val="24"/>
        </w:rPr>
        <w:t xml:space="preserve">: </w:t>
      </w:r>
      <w:r w:rsidRPr="00645BBB">
        <w:rPr>
          <w:b/>
          <w:i/>
          <w:color w:val="000000"/>
          <w:sz w:val="28"/>
          <w:szCs w:val="28"/>
        </w:rPr>
        <w:t>Реєстрація декларації про готовність об'єкта до експлуатації, щодо об’єктів, що за класом наслідків (відповідальності) належать до об’єктів з незначними наслідками (СС1)</w:t>
      </w:r>
    </w:p>
    <w:p w:rsidR="0043347E" w:rsidRDefault="004334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5"/>
        <w:tblW w:w="98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3724"/>
        <w:gridCol w:w="5517"/>
      </w:tblGrid>
      <w:tr w:rsidR="0043347E" w:rsidTr="00645BBB">
        <w:trPr>
          <w:trHeight w:val="245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Інформація про центр надання адміністративних послуг</w:t>
            </w:r>
          </w:p>
        </w:tc>
      </w:tr>
      <w:tr w:rsidR="00645BBB" w:rsidTr="00645BBB">
        <w:trPr>
          <w:trHeight w:val="815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BBB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Найменування центру надання адміністративних послуг, у якому здійснюється обслуговування суб’єкта звернення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BB" w:rsidRPr="00C31A9D" w:rsidRDefault="00645BBB" w:rsidP="00FF635D">
            <w:pPr>
              <w:suppressAutoHyphens/>
              <w:autoSpaceDN w:val="0"/>
              <w:ind w:left="-38" w:hanging="19"/>
              <w:jc w:val="both"/>
              <w:textAlignment w:val="baseline"/>
              <w:rPr>
                <w:b/>
                <w:kern w:val="3"/>
                <w:sz w:val="24"/>
                <w:szCs w:val="24"/>
                <w:lang w:eastAsia="uk-UA"/>
              </w:rPr>
            </w:pPr>
            <w:r w:rsidRPr="00C31A9D">
              <w:rPr>
                <w:b/>
                <w:kern w:val="3"/>
                <w:sz w:val="24"/>
                <w:szCs w:val="24"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645BBB" w:rsidRPr="00C31A9D" w:rsidRDefault="00645BBB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45BBB" w:rsidTr="00645BBB">
        <w:trPr>
          <w:trHeight w:val="3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BBB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BBB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Місцезнаходження Центру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BB" w:rsidRPr="00C31A9D" w:rsidRDefault="00645BBB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31A9D">
              <w:rPr>
                <w:kern w:val="3"/>
                <w:sz w:val="24"/>
                <w:szCs w:val="24"/>
                <w:lang w:eastAsia="uk-UA"/>
              </w:rPr>
              <w:t xml:space="preserve">вул. Подільська буд.12, </w:t>
            </w:r>
            <w:proofErr w:type="spellStart"/>
            <w:r w:rsidRPr="00C31A9D">
              <w:rPr>
                <w:kern w:val="3"/>
                <w:sz w:val="24"/>
                <w:szCs w:val="24"/>
                <w:lang w:eastAsia="uk-UA"/>
              </w:rPr>
              <w:t>смт</w:t>
            </w:r>
            <w:proofErr w:type="spellEnd"/>
            <w:r w:rsidRPr="00C31A9D">
              <w:rPr>
                <w:kern w:val="3"/>
                <w:sz w:val="24"/>
                <w:szCs w:val="24"/>
                <w:lang w:eastAsia="uk-UA"/>
              </w:rPr>
              <w:t xml:space="preserve">. Нова </w:t>
            </w:r>
            <w:proofErr w:type="spellStart"/>
            <w:r w:rsidRPr="00C31A9D">
              <w:rPr>
                <w:kern w:val="3"/>
                <w:sz w:val="24"/>
                <w:szCs w:val="24"/>
                <w:lang w:eastAsia="uk-UA"/>
              </w:rPr>
              <w:t>Ушиця</w:t>
            </w:r>
            <w:proofErr w:type="spellEnd"/>
            <w:r w:rsidRPr="00C31A9D">
              <w:rPr>
                <w:kern w:val="3"/>
                <w:sz w:val="24"/>
                <w:szCs w:val="24"/>
                <w:lang w:eastAsia="uk-UA"/>
              </w:rPr>
              <w:t xml:space="preserve"> Новоушицького району Хмельницької області,  32600</w:t>
            </w:r>
          </w:p>
          <w:p w:rsidR="00645BBB" w:rsidRPr="00C31A9D" w:rsidRDefault="00645BBB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645BBB" w:rsidTr="00645BBB">
        <w:trPr>
          <w:trHeight w:val="3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BBB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BBB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щодо режиму роботи Центру та його територіальних підрозділів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BB" w:rsidRPr="00C31A9D" w:rsidRDefault="00645BBB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iCs/>
                <w:kern w:val="3"/>
                <w:sz w:val="24"/>
                <w:szCs w:val="24"/>
                <w:lang w:eastAsia="uk-UA"/>
              </w:rPr>
            </w:pPr>
            <w:r w:rsidRPr="00C31A9D">
              <w:rPr>
                <w:iCs/>
                <w:kern w:val="3"/>
                <w:sz w:val="24"/>
                <w:szCs w:val="24"/>
                <w:lang w:eastAsia="uk-UA"/>
              </w:rPr>
              <w:t>Режим роботи ЦНАП:</w:t>
            </w:r>
          </w:p>
          <w:p w:rsidR="00645BBB" w:rsidRPr="0075348A" w:rsidRDefault="00645BBB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Понеділок</w:t>
            </w:r>
            <w:r>
              <w:rPr>
                <w:iCs/>
                <w:sz w:val="24"/>
                <w:szCs w:val="24"/>
                <w:lang w:eastAsia="uk-UA"/>
              </w:rPr>
              <w:t xml:space="preserve">, </w:t>
            </w:r>
            <w:r w:rsidRPr="00C31A9D">
              <w:rPr>
                <w:iCs/>
                <w:sz w:val="24"/>
                <w:szCs w:val="24"/>
                <w:lang w:eastAsia="uk-UA"/>
              </w:rPr>
              <w:t>вівторок, середа,</w:t>
            </w:r>
            <w:r>
              <w:rPr>
                <w:iCs/>
                <w:sz w:val="24"/>
                <w:szCs w:val="24"/>
                <w:lang w:eastAsia="uk-UA"/>
              </w:rPr>
              <w:t xml:space="preserve"> </w:t>
            </w:r>
            <w:r w:rsidRPr="00C31A9D">
              <w:rPr>
                <w:iCs/>
                <w:sz w:val="24"/>
                <w:szCs w:val="24"/>
                <w:lang w:eastAsia="uk-UA"/>
              </w:rPr>
              <w:t>четвер</w:t>
            </w:r>
            <w:r w:rsidRPr="0075348A">
              <w:rPr>
                <w:iCs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Cs/>
                <w:sz w:val="24"/>
                <w:szCs w:val="24"/>
                <w:lang w:eastAsia="uk-UA"/>
              </w:rPr>
              <w:t>з 8.00 до 16.00</w:t>
            </w:r>
          </w:p>
          <w:p w:rsidR="00645BBB" w:rsidRPr="00C31A9D" w:rsidRDefault="00645BBB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п’ятниця  з 8.00 до 1</w:t>
            </w:r>
            <w:r>
              <w:rPr>
                <w:iCs/>
                <w:sz w:val="24"/>
                <w:szCs w:val="24"/>
                <w:lang w:eastAsia="uk-UA"/>
              </w:rPr>
              <w:t>5</w:t>
            </w:r>
            <w:r w:rsidRPr="00C31A9D">
              <w:rPr>
                <w:iCs/>
                <w:sz w:val="24"/>
                <w:szCs w:val="24"/>
                <w:lang w:eastAsia="uk-UA"/>
              </w:rPr>
              <w:t xml:space="preserve">.00,  </w:t>
            </w:r>
          </w:p>
          <w:p w:rsidR="00645BBB" w:rsidRPr="00C31A9D" w:rsidRDefault="00645BBB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 xml:space="preserve">без перерви на обід </w:t>
            </w:r>
          </w:p>
          <w:p w:rsidR="00645BBB" w:rsidRPr="00C31A9D" w:rsidRDefault="00645BBB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вихідний – субота,  неділя</w:t>
            </w:r>
          </w:p>
        </w:tc>
      </w:tr>
      <w:tr w:rsidR="00645BBB" w:rsidTr="00645BBB">
        <w:trPr>
          <w:trHeight w:val="3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BBB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BBB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color w:val="000000"/>
                <w:sz w:val="24"/>
                <w:szCs w:val="24"/>
              </w:rPr>
              <w:t>вебсайт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Центру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BB" w:rsidRDefault="00645BBB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kern w:val="3"/>
              </w:rPr>
              <w:t>(03847) 3-00-55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45BBB" w:rsidRPr="00E46F11" w:rsidRDefault="00645BBB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http://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val="en-US" w:eastAsia="uk-UA"/>
              </w:rPr>
              <w:t>www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.</w:t>
            </w:r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 xml:space="preserve"> 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645BBB" w:rsidRPr="00E46F11" w:rsidRDefault="00645BBB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_</w:t>
            </w:r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nu</w:t>
            </w:r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_</w:t>
            </w:r>
            <w:proofErr w:type="spellStart"/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otg</w:t>
            </w:r>
            <w:proofErr w:type="spellEnd"/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@ukr.net</w:t>
            </w:r>
          </w:p>
          <w:p w:rsidR="00645BBB" w:rsidRDefault="00645BBB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bookmarkEnd w:id="0"/>
      <w:tr w:rsidR="0043347E" w:rsidTr="00645BBB">
        <w:trPr>
          <w:trHeight w:val="56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43347E" w:rsidTr="00645BBB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Кодекси, Закони України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Закони України «Про регулювання містобудівної діяльності», «Про адміністративні послуги»</w:t>
            </w:r>
          </w:p>
        </w:tc>
      </w:tr>
      <w:tr w:rsidR="0043347E" w:rsidTr="00645BBB">
        <w:trPr>
          <w:trHeight w:val="3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-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Постанови Кабінету Міністрів України від 13 квітня 2011 року №466 «Деякі питання виконання підготовчих і будівельних робіт», зі змінами, 23 червня 2021 року №681 «Деякі питання забезпечення функціонування Єдиної державної електронної системи у сфері будівн</w:t>
            </w:r>
            <w:r>
              <w:rPr>
                <w:color w:val="000000"/>
                <w:sz w:val="24"/>
                <w:szCs w:val="24"/>
              </w:rPr>
              <w:t>ицтва», Розпорядження Кабінету Міністрів України           від 16 травня 2014 року №523-р «Деякі питання надання адміністративних послуг органів виконавчої влади через центри надання адміністративних послуг», зі змінами</w:t>
            </w:r>
          </w:p>
        </w:tc>
      </w:tr>
      <w:tr w:rsidR="0043347E" w:rsidTr="00645BBB">
        <w:trPr>
          <w:trHeight w:val="1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3347E" w:rsidTr="00645BBB">
        <w:trPr>
          <w:trHeight w:val="1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3347E" w:rsidTr="00645BBB">
        <w:trPr>
          <w:trHeight w:val="56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43347E" w:rsidTr="00645BBB">
        <w:trPr>
          <w:trHeight w:val="11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Підстава для одержання адміністративної послуги</w:t>
            </w:r>
          </w:p>
          <w:p w:rsidR="0043347E" w:rsidRDefault="0043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Прийняття в експлуатацію закінчених будівництвом об’єктів, що за класом наслідків (відповідальності) належать до об’єктів з незначними наслідками (СС1)</w:t>
            </w:r>
          </w:p>
        </w:tc>
      </w:tr>
      <w:tr w:rsidR="0043347E" w:rsidTr="00645BBB">
        <w:trPr>
          <w:trHeight w:val="2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  <w:p w:rsidR="0043347E" w:rsidRDefault="0043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3347E" w:rsidRDefault="0043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3347E" w:rsidRDefault="0043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3347E" w:rsidRDefault="0043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3347E" w:rsidRDefault="0043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Вичерпний перелік документів, необхідних для отримання </w:t>
            </w:r>
            <w:r>
              <w:rPr>
                <w:color w:val="000000"/>
                <w:sz w:val="24"/>
                <w:szCs w:val="24"/>
              </w:rPr>
              <w:lastRenderedPageBreak/>
              <w:t>адміністративної послуги</w:t>
            </w:r>
          </w:p>
          <w:p w:rsidR="0043347E" w:rsidRDefault="0043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3347E" w:rsidRDefault="00433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Один примірник декларації про готовність об'єкта до експлуатації відповідно до вимог частини 1     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ст. 39 Закону України «Про регулювання </w:t>
            </w:r>
            <w:r>
              <w:rPr>
                <w:sz w:val="24"/>
                <w:szCs w:val="24"/>
              </w:rPr>
              <w:t>містобудівної</w:t>
            </w:r>
            <w:r>
              <w:rPr>
                <w:color w:val="000000"/>
                <w:sz w:val="24"/>
                <w:szCs w:val="24"/>
              </w:rPr>
              <w:t xml:space="preserve"> діяльності» за формою, наведеною в додатку 3 до Порядку прийняття в експлуатацію закінчених будівництво</w:t>
            </w:r>
            <w:r>
              <w:rPr>
                <w:color w:val="000000"/>
                <w:sz w:val="24"/>
                <w:szCs w:val="24"/>
              </w:rPr>
              <w:t>м об’єктів, затвердженого Постановою Кабінету Міністрів України від 13 квітня 2011 року №461 «Питання прийняття в експлуатацію закінчених будівництвом об'єктів», зі змінами*</w:t>
            </w:r>
          </w:p>
        </w:tc>
      </w:tr>
      <w:tr w:rsidR="0043347E" w:rsidTr="00645BBB">
        <w:trPr>
          <w:trHeight w:val="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та спосіб подання документів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вибором замовника:</w:t>
            </w:r>
          </w:p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в електронній формі через електронний кабінет або іншу державну інформаційну систему, інтегровану з електронним кабінетом, користувачами якої є замовник та відділ з питань державного архітектурно-будівельного контролю виконкому Криворізької міської ради</w:t>
            </w:r>
            <w:r>
              <w:rPr>
                <w:color w:val="000000"/>
                <w:sz w:val="24"/>
                <w:szCs w:val="24"/>
              </w:rPr>
              <w:t xml:space="preserve"> (надалі – відділ);</w:t>
            </w:r>
          </w:p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у паперовій формі особисто замовником (його уповноваженою особою) або поштовим відправленням з описом вкладення через Центр</w:t>
            </w:r>
          </w:p>
        </w:tc>
      </w:tr>
      <w:tr w:rsidR="0043347E" w:rsidTr="00645BB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Платність/безоплатність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Безоплатно</w:t>
            </w:r>
          </w:p>
        </w:tc>
      </w:tr>
      <w:tr w:rsidR="0043347E" w:rsidTr="00645BBB">
        <w:trPr>
          <w:trHeight w:val="126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 разі оплати адміністративної послуги:</w:t>
            </w:r>
          </w:p>
        </w:tc>
      </w:tr>
      <w:tr w:rsidR="0043347E" w:rsidTr="00645BBB">
        <w:trPr>
          <w:trHeight w:val="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3347E" w:rsidTr="00645B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Розмір та порядок унесення плати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3347E" w:rsidTr="00645B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3347E" w:rsidTr="00645B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робочих днів**</w:t>
            </w:r>
          </w:p>
        </w:tc>
      </w:tr>
      <w:tr w:rsidR="0043347E" w:rsidTr="00645B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3" w:right="-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3347E" w:rsidTr="00645B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Реєстрація декларації про готовність об'єкта до експлуатації</w:t>
            </w:r>
          </w:p>
        </w:tc>
      </w:tr>
      <w:tr w:rsidR="0043347E" w:rsidTr="00645BBB">
        <w:trPr>
          <w:trHeight w:val="5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Спосіб отримання результату надання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 до результатів послуги здійснюється через: - портал Єдиної державної електронної системи у сфері будівництва (надалі – електронна система) у порядку, визначеному Кабінетом Міністрів України;</w:t>
            </w:r>
          </w:p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електронний кабінет (у разі його наявності);</w:t>
            </w:r>
          </w:p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іншу держ</w:t>
            </w:r>
            <w:r>
              <w:rPr>
                <w:color w:val="000000"/>
                <w:sz w:val="24"/>
                <w:szCs w:val="24"/>
              </w:rPr>
              <w:t>авну інформаційну систему, користувачами якої є суб’єкт звернення та відділ, - у разі подання документів з використанням такої системи</w:t>
            </w:r>
          </w:p>
        </w:tc>
      </w:tr>
      <w:tr w:rsidR="0043347E" w:rsidTr="00645BBB">
        <w:trPr>
          <w:trHeight w:val="3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Примітка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разі подання чи оформлення декларації з порушенням вимог, передбачених Постановою Кабінету Міністрів Украї</w:t>
            </w:r>
            <w:r>
              <w:rPr>
                <w:color w:val="000000"/>
                <w:sz w:val="24"/>
                <w:szCs w:val="24"/>
              </w:rPr>
              <w:t>ни від 13 квітня 2011 року №461 «Питання прийняття в експлуатацію закінчених будівництвом об'єктів», зі змінами, відділ повертає її замовнику (його уповноваженій особі) з письмовим обґрунтуванням причин повернення в строк, передбачений для її реєстрації.</w:t>
            </w:r>
          </w:p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ксплуатація закінчених будівництвом об’єктів, не </w:t>
            </w:r>
            <w:r>
              <w:rPr>
                <w:color w:val="000000"/>
                <w:sz w:val="24"/>
                <w:szCs w:val="24"/>
              </w:rPr>
              <w:lastRenderedPageBreak/>
              <w:t>прийнятих (якщо таке прийняття передбачене законодавством) у експлуатацію, забороняється.</w:t>
            </w:r>
          </w:p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випадках, установлених у Порядку ведення електронної системи, у разі подання декларації через електронний кабінет к</w:t>
            </w:r>
            <w:r>
              <w:rPr>
                <w:color w:val="000000"/>
                <w:sz w:val="24"/>
                <w:szCs w:val="24"/>
              </w:rPr>
              <w:t>ористувача, унесення до Реєстру будівельної діяльності інформації, зазначеної в декларації, та проставлення відмітки про місцезнаходження об’єкта здійснюється в режимі реального часу автоматично програмними засобами електронної системи.</w:t>
            </w:r>
          </w:p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Замовник несе відповідальність за повноту та достовірність даних, зазначених у поданій ним декларації, за експлуатацію об’єкта без зареєстрованої декларації.</w:t>
            </w:r>
          </w:p>
          <w:p w:rsidR="0043347E" w:rsidRDefault="006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підлягають прийняттю в експлуатацію закінчені будівництвом об’єкти, збудовані відповідно до Пер</w:t>
            </w:r>
            <w:r>
              <w:rPr>
                <w:color w:val="000000"/>
                <w:sz w:val="24"/>
                <w:szCs w:val="24"/>
              </w:rPr>
              <w:t>еліку будівельних робіт, які не потребують документів, що дають право на їх виконання, та після закінчення яких об’єкт не підлягає прийняттю в експлуатацію, затвердженого Постановою Кабінету Міністрів України від 07 червня 2017 року №406</w:t>
            </w:r>
          </w:p>
        </w:tc>
      </w:tr>
    </w:tbl>
    <w:p w:rsidR="0043347E" w:rsidRDefault="00645BBB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* У випадку наявн</w:t>
      </w:r>
      <w:r>
        <w:rPr>
          <w:color w:val="000000"/>
          <w:sz w:val="24"/>
          <w:szCs w:val="24"/>
        </w:rPr>
        <w:t>ості двох і більше замовників та/або двох і більше земельних ділянок, відповідна інформація зазначається в додатках, що є невід’ємною частиною документа, який подається для отримання послуги.</w:t>
      </w:r>
    </w:p>
    <w:p w:rsidR="0043347E" w:rsidRDefault="00645BBB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Відповідно до п. 71 Порядку ведення Єдиної державної електрон</w:t>
      </w:r>
      <w:r>
        <w:rPr>
          <w:color w:val="000000"/>
          <w:sz w:val="24"/>
          <w:szCs w:val="24"/>
        </w:rPr>
        <w:t>ної системи у сфері будівництва, затвердженого Постановою Кабінету Міністрів від 23 червня 2021 року №681 «Деякі питання забезпечення функціонування Єдиної державної електронної системи у сфері будівництва»: «У разі, коли під час формування документа для о</w:t>
      </w:r>
      <w:r>
        <w:rPr>
          <w:color w:val="000000"/>
          <w:sz w:val="24"/>
          <w:szCs w:val="24"/>
        </w:rPr>
        <w:t>тримання адміністративної та іншої послуги у сфері будівництва замовником будівництва зазначено документ або дію, визначені пунктом 59 цього Порядку, повідомлення про початок виконання підготовчих/будівельних робіт, які створено/вчинено до запровадження йо</w:t>
      </w:r>
      <w:r>
        <w:rPr>
          <w:color w:val="000000"/>
          <w:sz w:val="24"/>
          <w:szCs w:val="24"/>
        </w:rPr>
        <w:t>го створення/вчинення з використанням електронної системи, відомості про такий документ надсилаються автоматично програмними засобами електронної системи до суб’єкта, який видав такий документ (правонаступнику – в разі його наявності), за умови авторизації</w:t>
      </w:r>
      <w:r>
        <w:rPr>
          <w:color w:val="000000"/>
          <w:sz w:val="24"/>
          <w:szCs w:val="24"/>
        </w:rPr>
        <w:t xml:space="preserve"> такого користувача в електронному кабінеті. Суб’єкт, який видав документ, протягом п’яти робочих днів з дня отримання відомостей підтверджує видачу такого документа та вносить відомості про такий документ та його скановану копію (за наявності) до Реєстру </w:t>
      </w:r>
      <w:r>
        <w:rPr>
          <w:color w:val="000000"/>
          <w:sz w:val="24"/>
          <w:szCs w:val="24"/>
        </w:rPr>
        <w:t>будівельної діяльності електронної системи або повідомляє про внесення замовником будівництва недостовірних відомостей.».</w:t>
      </w:r>
    </w:p>
    <w:p w:rsidR="0043347E" w:rsidRDefault="004334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3347E">
      <w:headerReference w:type="default" r:id="rId7"/>
      <w:pgSz w:w="11906" w:h="16838"/>
      <w:pgMar w:top="709" w:right="992" w:bottom="993" w:left="1418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5BBB">
      <w:r>
        <w:separator/>
      </w:r>
    </w:p>
  </w:endnote>
  <w:endnote w:type="continuationSeparator" w:id="0">
    <w:p w:rsidR="00000000" w:rsidRDefault="0064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5BBB">
      <w:r>
        <w:separator/>
      </w:r>
    </w:p>
  </w:footnote>
  <w:footnote w:type="continuationSeparator" w:id="0">
    <w:p w:rsidR="00000000" w:rsidRDefault="0064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7E" w:rsidRDefault="00645B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44079A"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43347E" w:rsidRDefault="004334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347E"/>
    <w:rsid w:val="0043347E"/>
    <w:rsid w:val="0044079A"/>
    <w:rsid w:val="0064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3</cp:revision>
  <dcterms:created xsi:type="dcterms:W3CDTF">2021-12-28T12:29:00Z</dcterms:created>
  <dcterms:modified xsi:type="dcterms:W3CDTF">2021-12-28T12:31:00Z</dcterms:modified>
</cp:coreProperties>
</file>