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55" w:rsidRPr="00C8407B" w:rsidRDefault="00BC0455" w:rsidP="00BC0455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  <w:r w:rsidRPr="00C8407B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t>ІНФОРМАЦІЙНА КАРТКА</w:t>
      </w:r>
    </w:p>
    <w:p w:rsidR="00BC0455" w:rsidRPr="00C8407B" w:rsidRDefault="00BC0455" w:rsidP="00BC0455">
      <w:pPr>
        <w:tabs>
          <w:tab w:val="left" w:pos="396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  <w:r w:rsidRPr="00C8407B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t>Державна реєстрація припинення юридичної особи (у тому числі громадського формування) в результаті її ліквідації</w:t>
      </w:r>
    </w:p>
    <w:p w:rsidR="00BC0455" w:rsidRPr="00C8407B" w:rsidRDefault="00BC0455" w:rsidP="00BC0455">
      <w:pPr>
        <w:tabs>
          <w:tab w:val="left" w:pos="396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</w:p>
    <w:tbl>
      <w:tblPr>
        <w:tblW w:w="1021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3217"/>
        <w:gridCol w:w="6500"/>
      </w:tblGrid>
      <w:tr w:rsidR="00BC0455" w:rsidRPr="00C8407B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2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5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ind w:left="-38" w:hanging="1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Відділ «Центр надання адміністративних послуг» Новоушицької селищної ради</w:t>
            </w:r>
          </w:p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C8407B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Адреса</w:t>
            </w: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: вул. Подільська буд.12, </w:t>
            </w:r>
            <w:proofErr w:type="spellStart"/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смт</w:t>
            </w:r>
            <w:proofErr w:type="spellEnd"/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. Нова </w:t>
            </w:r>
            <w:proofErr w:type="spellStart"/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Ушиця</w:t>
            </w:r>
            <w:proofErr w:type="spellEnd"/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Новоушицького району Хмельницької області,  32600</w:t>
            </w:r>
          </w:p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proofErr w:type="spellStart"/>
            <w:r w:rsidRPr="00C8407B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Тел</w:t>
            </w:r>
            <w:proofErr w:type="spellEnd"/>
            <w:r w:rsidRPr="00C8407B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.</w:t>
            </w:r>
            <w:r w:rsidRPr="00C8407B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:</w:t>
            </w:r>
            <w:r w:rsidRPr="00C8407B">
              <w:rPr>
                <w:rFonts w:ascii="Times New Roman" w:eastAsia="Times New Roman" w:hAnsi="Times New Roman" w:cs="Times New Roman"/>
                <w:iCs/>
                <w:kern w:val="3"/>
                <w:lang w:val="uk-UA" w:eastAsia="uk-UA"/>
              </w:rPr>
              <w:t xml:space="preserve"> </w:t>
            </w:r>
            <w:r w:rsidRPr="00C8407B">
              <w:rPr>
                <w:rFonts w:ascii="Times New Roman" w:eastAsia="Times New Roman" w:hAnsi="Times New Roman" w:cs="Times New Roman"/>
                <w:kern w:val="3"/>
                <w:lang w:val="uk-UA"/>
              </w:rPr>
              <w:t>(03847) 3-00-55</w:t>
            </w:r>
          </w:p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C8407B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 xml:space="preserve">Веб-сайт: </w:t>
            </w:r>
            <w:r w:rsidRPr="00C8407B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http://</w:t>
            </w:r>
            <w:r w:rsidRPr="00C8407B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val="en-US" w:eastAsia="uk-UA"/>
              </w:rPr>
              <w:t>www</w:t>
            </w:r>
            <w:r w:rsidRPr="00C8407B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.</w:t>
            </w:r>
            <w:r w:rsidRPr="00C8407B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 xml:space="preserve"> </w:t>
            </w:r>
            <w:r w:rsidRPr="00C8407B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http://novagromada.gov.ua/</w:t>
            </w:r>
          </w:p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proofErr w:type="spellStart"/>
            <w:r w:rsidRPr="00C8407B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cnap</w:t>
            </w:r>
            <w:proofErr w:type="spellEnd"/>
            <w:r w:rsidRPr="00C8407B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_</w:t>
            </w:r>
            <w:r w:rsidRPr="00C8407B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nu</w:t>
            </w:r>
            <w:r w:rsidRPr="00C8407B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_</w:t>
            </w:r>
            <w:proofErr w:type="spellStart"/>
            <w:r w:rsidRPr="00C8407B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otg</w:t>
            </w:r>
            <w:proofErr w:type="spellEnd"/>
            <w:r w:rsidRPr="00C8407B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@ukr.net</w:t>
            </w:r>
          </w:p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Режим роботи ЦНАП:</w:t>
            </w:r>
          </w:p>
          <w:p w:rsidR="00BC0455" w:rsidRDefault="00BC0455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Понеділок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8.00 до 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7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.00,  </w:t>
            </w:r>
          </w:p>
          <w:p w:rsidR="00BC0455" w:rsidRPr="005818E0" w:rsidRDefault="00BC0455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вівторок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</w:t>
            </w:r>
            <w:r w:rsidRPr="0067617E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 з 8.00 до 16.00,  </w:t>
            </w:r>
          </w:p>
          <w:p w:rsidR="00BC0455" w:rsidRPr="005818E0" w:rsidRDefault="00BC0455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четвер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8.00 до 20.00,     </w:t>
            </w:r>
          </w:p>
          <w:p w:rsidR="00BC0455" w:rsidRDefault="00BC0455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gram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без перерви</w:t>
            </w:r>
            <w:proofErr w:type="gram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на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обід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</w:p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ind w:left="57" w:hanging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вихідний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субота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неділя</w:t>
            </w:r>
            <w:proofErr w:type="spellEnd"/>
          </w:p>
        </w:tc>
      </w:tr>
      <w:tr w:rsidR="00BC0455" w:rsidRPr="00C8407B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2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5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54516A" w:rsidRDefault="00BC0455" w:rsidP="00BC0455">
            <w:pPr>
              <w:widowControl w:val="0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/>
              </w:rPr>
              <w:t>Заява про державну реєстрацію припинення юридичної особи в результаті її ліквідації.</w:t>
            </w:r>
          </w:p>
          <w:p w:rsidR="00BC0455" w:rsidRPr="0054516A" w:rsidRDefault="00BC0455" w:rsidP="00BC0455">
            <w:pPr>
              <w:widowControl w:val="0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/>
              </w:rPr>
              <w:t>Довідка архівної установи про прийняття документів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/>
              </w:rPr>
              <w:t>, що відповідно до закону підлягають довгостроковому зберіганню.</w:t>
            </w:r>
          </w:p>
          <w:p w:rsidR="00BC0455" w:rsidRPr="0054516A" w:rsidRDefault="00BC0455" w:rsidP="00BC0455">
            <w:pPr>
              <w:widowControl w:val="0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У разі подання документів представником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 (далі – ЄДР),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BC0455" w:rsidRPr="0054516A" w:rsidRDefault="00BC0455" w:rsidP="00BC0455">
            <w:pPr>
              <w:widowControl w:val="0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Якщо документи подаються особисто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, заявник пред'являє свій паспорт 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проживання.</w:t>
            </w:r>
          </w:p>
        </w:tc>
      </w:tr>
      <w:tr w:rsidR="00BC0455" w:rsidRPr="00C8407B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2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Оплата</w:t>
            </w:r>
          </w:p>
        </w:tc>
        <w:tc>
          <w:tcPr>
            <w:tcW w:w="65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Безоплатно</w:t>
            </w:r>
          </w:p>
        </w:tc>
      </w:tr>
      <w:tr w:rsidR="00BC0455" w:rsidRPr="00C8407B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2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Результат надання послуги</w:t>
            </w:r>
          </w:p>
        </w:tc>
        <w:tc>
          <w:tcPr>
            <w:tcW w:w="65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Внесення відповідного запису до ЄДР.</w:t>
            </w:r>
          </w:p>
        </w:tc>
      </w:tr>
      <w:tr w:rsidR="00BC0455" w:rsidRPr="00C8407B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2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Строк надання послуги</w:t>
            </w:r>
          </w:p>
        </w:tc>
        <w:tc>
          <w:tcPr>
            <w:tcW w:w="65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</w:t>
            </w:r>
            <w:r w:rsidRPr="00C8407B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протягом 24 годин</w:t>
            </w: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після надходження документів, крім вихідних та святкових днів.</w:t>
            </w:r>
          </w:p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BC0455" w:rsidRPr="00C8407B" w:rsidRDefault="00BC0455" w:rsidP="004D736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Строк зупинення розгляду документів, поданих для державної реєстрації, становить 15 календарних днів з дати їх подання.</w:t>
            </w:r>
          </w:p>
        </w:tc>
      </w:tr>
      <w:tr w:rsidR="00BC0455" w:rsidRPr="00C8407B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2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65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C8407B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Результати надання адміністративної послуги</w:t>
            </w: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у сфері державної реєстрації </w:t>
            </w:r>
            <w:r w:rsidRPr="00C8407B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оприлюднюються на порталі електронних сервісів</w:t>
            </w: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та доступні для їх пошуку за кодом доступу, за адресою: https://usr.minjust.gov.ua/ua/freesearch</w:t>
            </w:r>
          </w:p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</w:tc>
      </w:tr>
      <w:tr w:rsidR="00BC0455" w:rsidRPr="00C8407B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2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Перелік підстав для зупинення </w:t>
            </w: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lastRenderedPageBreak/>
              <w:t>розгляду документів, поданих для державної реєстрації</w:t>
            </w:r>
          </w:p>
        </w:tc>
        <w:tc>
          <w:tcPr>
            <w:tcW w:w="65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BC0455">
            <w:pPr>
              <w:widowControl w:val="0"/>
              <w:numPr>
                <w:ilvl w:val="0"/>
                <w:numId w:val="36"/>
              </w:numPr>
              <w:tabs>
                <w:tab w:val="left" w:pos="26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lastRenderedPageBreak/>
              <w:t xml:space="preserve">Подання документів або відомостей, визначених Законом </w:t>
            </w: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lastRenderedPageBreak/>
              <w:t>України «Про державну реєстрацію юридичних осіб, фізичних осіб – підприємців та громадських формувань» (далі – Закон), не в повному обсязі;</w:t>
            </w:r>
          </w:p>
          <w:p w:rsidR="00BC0455" w:rsidRPr="00C8407B" w:rsidRDefault="00BC0455" w:rsidP="00BC0455">
            <w:pPr>
              <w:widowControl w:val="0"/>
              <w:numPr>
                <w:ilvl w:val="0"/>
                <w:numId w:val="36"/>
              </w:numPr>
              <w:tabs>
                <w:tab w:val="left" w:pos="26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документів вимогам, установленим статтею 15 Закону;</w:t>
            </w:r>
          </w:p>
          <w:p w:rsidR="00BC0455" w:rsidRPr="00C8407B" w:rsidRDefault="00BC0455" w:rsidP="00BC0455">
            <w:pPr>
              <w:widowControl w:val="0"/>
              <w:numPr>
                <w:ilvl w:val="0"/>
                <w:numId w:val="36"/>
              </w:numPr>
              <w:tabs>
                <w:tab w:val="left" w:pos="26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ЄДР;</w:t>
            </w:r>
          </w:p>
          <w:p w:rsidR="00BC0455" w:rsidRPr="00C8407B" w:rsidRDefault="00BC0455" w:rsidP="00BC0455">
            <w:pPr>
              <w:widowControl w:val="0"/>
              <w:numPr>
                <w:ilvl w:val="0"/>
                <w:numId w:val="36"/>
              </w:numPr>
              <w:tabs>
                <w:tab w:val="left" w:pos="26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відомостей, зазначених у документах, поданих для державної реєстрації, відомостям, що містяться в ЄДР;</w:t>
            </w:r>
          </w:p>
          <w:p w:rsidR="00BC0455" w:rsidRPr="00C8407B" w:rsidRDefault="00BC0455" w:rsidP="00BC0455">
            <w:pPr>
              <w:widowControl w:val="0"/>
              <w:numPr>
                <w:ilvl w:val="0"/>
                <w:numId w:val="36"/>
              </w:numPr>
              <w:tabs>
                <w:tab w:val="left" w:pos="26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BC0455" w:rsidRPr="00C8407B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  <w:lastRenderedPageBreak/>
              <w:t>8.</w:t>
            </w:r>
          </w:p>
        </w:tc>
        <w:tc>
          <w:tcPr>
            <w:tcW w:w="32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65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BC0455">
            <w:pPr>
              <w:widowControl w:val="0"/>
              <w:numPr>
                <w:ilvl w:val="0"/>
                <w:numId w:val="37"/>
              </w:numPr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Документи подано особою, яка не має на це повноважень;</w:t>
            </w:r>
          </w:p>
          <w:p w:rsidR="00BC0455" w:rsidRPr="00C8407B" w:rsidRDefault="00BC0455" w:rsidP="00BC0455">
            <w:pPr>
              <w:widowControl w:val="0"/>
              <w:numPr>
                <w:ilvl w:val="0"/>
                <w:numId w:val="37"/>
              </w:numPr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 ЄДР містяться відомості про судове рішення щодо заборони проведення реєстраційної дії;</w:t>
            </w:r>
          </w:p>
          <w:p w:rsidR="00BC0455" w:rsidRPr="00C8407B" w:rsidRDefault="00BC0455" w:rsidP="00BC0455">
            <w:pPr>
              <w:widowControl w:val="0"/>
              <w:numPr>
                <w:ilvl w:val="0"/>
                <w:numId w:val="37"/>
              </w:numPr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BC0455" w:rsidRPr="00C8407B" w:rsidRDefault="00BC0455" w:rsidP="00BC0455">
            <w:pPr>
              <w:widowControl w:val="0"/>
              <w:numPr>
                <w:ilvl w:val="0"/>
                <w:numId w:val="37"/>
              </w:numPr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Документи суперечать вимогам Конституції та законів України;</w:t>
            </w:r>
          </w:p>
          <w:p w:rsidR="00BC0455" w:rsidRPr="00C8407B" w:rsidRDefault="00BC0455" w:rsidP="00BC0455">
            <w:pPr>
              <w:widowControl w:val="0"/>
              <w:numPr>
                <w:ilvl w:val="0"/>
                <w:numId w:val="37"/>
              </w:numPr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Документи для державної реєстрації припинення юридичної особи подані:</w:t>
            </w:r>
          </w:p>
          <w:p w:rsidR="00BC0455" w:rsidRPr="00C8407B" w:rsidRDefault="00BC0455" w:rsidP="00BC0455">
            <w:pPr>
              <w:widowControl w:val="0"/>
              <w:numPr>
                <w:ilvl w:val="0"/>
                <w:numId w:val="37"/>
              </w:numPr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Раніше строку, встановленого Законом;</w:t>
            </w:r>
          </w:p>
          <w:p w:rsidR="00BC0455" w:rsidRPr="00C8407B" w:rsidRDefault="00BC0455" w:rsidP="00BC0455">
            <w:pPr>
              <w:widowControl w:val="0"/>
              <w:numPr>
                <w:ilvl w:val="0"/>
                <w:numId w:val="37"/>
              </w:numPr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BC0455" w:rsidRPr="00C8407B" w:rsidRDefault="00BC0455" w:rsidP="00BC0455">
            <w:pPr>
              <w:widowControl w:val="0"/>
              <w:numPr>
                <w:ilvl w:val="0"/>
                <w:numId w:val="37"/>
              </w:numPr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Щодо акціонерного товариства, стосовно якого надійшли відомості про наявність </w:t>
            </w:r>
            <w:proofErr w:type="spellStart"/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нескасованої</w:t>
            </w:r>
            <w:proofErr w:type="spellEnd"/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реєстрації випуску акцій;</w:t>
            </w:r>
          </w:p>
          <w:p w:rsidR="00BC0455" w:rsidRPr="00C8407B" w:rsidRDefault="00BC0455" w:rsidP="00BC0455">
            <w:pPr>
              <w:widowControl w:val="0"/>
              <w:numPr>
                <w:ilvl w:val="0"/>
                <w:numId w:val="37"/>
              </w:numPr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Щодо юридичної особи – емітента цінних паперів, стосовно якої надійшли відомості про наявність </w:t>
            </w:r>
            <w:proofErr w:type="spellStart"/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нескасованих</w:t>
            </w:r>
            <w:proofErr w:type="spellEnd"/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випусків цінних паперів;</w:t>
            </w:r>
          </w:p>
          <w:p w:rsidR="00BC0455" w:rsidRPr="00C8407B" w:rsidRDefault="00BC0455" w:rsidP="00BC0455">
            <w:pPr>
              <w:widowControl w:val="0"/>
              <w:numPr>
                <w:ilvl w:val="0"/>
                <w:numId w:val="37"/>
              </w:numPr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BC0455" w:rsidRPr="00C8407B" w:rsidRDefault="00BC0455" w:rsidP="00BC0455">
            <w:pPr>
              <w:widowControl w:val="0"/>
              <w:numPr>
                <w:ilvl w:val="0"/>
                <w:numId w:val="37"/>
              </w:numPr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BC0455" w:rsidRPr="00C8407B" w:rsidRDefault="00BC0455" w:rsidP="00BC0455">
            <w:pPr>
              <w:widowControl w:val="0"/>
              <w:numPr>
                <w:ilvl w:val="0"/>
                <w:numId w:val="37"/>
              </w:numPr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BC0455" w:rsidRPr="00C8407B" w:rsidRDefault="00BC0455" w:rsidP="00BC0455">
            <w:pPr>
              <w:widowControl w:val="0"/>
              <w:numPr>
                <w:ilvl w:val="0"/>
                <w:numId w:val="37"/>
              </w:numPr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Щодо юридичної особи, стосовно якої відкрито провадження у справі про банкрутство.</w:t>
            </w:r>
          </w:p>
        </w:tc>
      </w:tr>
      <w:tr w:rsidR="00BC0455" w:rsidRPr="00F22305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32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Акти законодавства щодо надання послугу</w:t>
            </w:r>
          </w:p>
        </w:tc>
        <w:tc>
          <w:tcPr>
            <w:tcW w:w="650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0455" w:rsidRPr="00C8407B" w:rsidRDefault="00BC0455" w:rsidP="00BC0455">
            <w:pPr>
              <w:widowControl w:val="0"/>
              <w:numPr>
                <w:ilvl w:val="0"/>
                <w:numId w:val="38"/>
              </w:numPr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Закон України «Про державну реєстрацію юридичних осіб, фізичних осіб – підприємців та громадських формувань»(ст.17, 26, 36);</w:t>
            </w:r>
          </w:p>
          <w:p w:rsidR="00BC0455" w:rsidRPr="00C8407B" w:rsidRDefault="00BC0455" w:rsidP="00BC0455">
            <w:pPr>
              <w:widowControl w:val="0"/>
              <w:numPr>
                <w:ilvl w:val="0"/>
                <w:numId w:val="38"/>
              </w:numPr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Наказ Міністерства юстиції України від 06.01.2016</w:t>
            </w: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br/>
              <w:t>№ 15/5 «Про затвердження форм заяв у сфері державної реєстрації юридичних осіб, фізичних осіб – підприємців та громадських формувань»;</w:t>
            </w:r>
          </w:p>
          <w:p w:rsidR="00BC0455" w:rsidRPr="00C8407B" w:rsidRDefault="00BC0455" w:rsidP="00BC0455">
            <w:pPr>
              <w:widowControl w:val="0"/>
              <w:numPr>
                <w:ilvl w:val="0"/>
                <w:numId w:val="38"/>
              </w:numPr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Наказ Міністерства юстиції України від 09.02.2016 № 359/5 «Про затвердження Порядку державної </w:t>
            </w: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lastRenderedPageBreak/>
              <w:t>реєстрації юридичних осіб, фізичних осіб – підприємців та громадських формувань, що не мають статусу юридичної особи»;</w:t>
            </w:r>
          </w:p>
          <w:p w:rsidR="00BC0455" w:rsidRPr="00C8407B" w:rsidRDefault="00BC0455" w:rsidP="00BC0455">
            <w:pPr>
              <w:widowControl w:val="0"/>
              <w:numPr>
                <w:ilvl w:val="0"/>
                <w:numId w:val="38"/>
              </w:numPr>
              <w:tabs>
                <w:tab w:val="left" w:pos="18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Наказ Міністерства юстиції України від 23.03.2016 </w:t>
            </w:r>
            <w:r w:rsidRPr="00C8407B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br/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особи».</w:t>
            </w:r>
          </w:p>
        </w:tc>
      </w:tr>
    </w:tbl>
    <w:p w:rsidR="00AF49CD" w:rsidRPr="00B64D02" w:rsidRDefault="00AF49CD" w:rsidP="00AF49CD">
      <w:pPr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val="uk-UA"/>
        </w:rPr>
      </w:pPr>
      <w:bookmarkStart w:id="0" w:name="_GoBack"/>
      <w:bookmarkEnd w:id="0"/>
    </w:p>
    <w:p w:rsidR="000B1098" w:rsidRPr="00AF49CD" w:rsidRDefault="000B1098" w:rsidP="00AF49CD">
      <w:pPr>
        <w:rPr>
          <w:lang w:val="uk-UA"/>
        </w:rPr>
      </w:pPr>
    </w:p>
    <w:sectPr w:rsidR="000B1098" w:rsidRPr="00AF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8F2"/>
    <w:multiLevelType w:val="multilevel"/>
    <w:tmpl w:val="7BD887C6"/>
    <w:styleLink w:val="WW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575EB9"/>
    <w:multiLevelType w:val="multilevel"/>
    <w:tmpl w:val="5A90B0C0"/>
    <w:styleLink w:val="WWNum4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D7339DD"/>
    <w:multiLevelType w:val="multilevel"/>
    <w:tmpl w:val="29D661E2"/>
    <w:styleLink w:val="WWNum4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0F50CDB"/>
    <w:multiLevelType w:val="multilevel"/>
    <w:tmpl w:val="D34A763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5490C78"/>
    <w:multiLevelType w:val="multilevel"/>
    <w:tmpl w:val="064E2356"/>
    <w:styleLink w:val="WWNum4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8143484"/>
    <w:multiLevelType w:val="multilevel"/>
    <w:tmpl w:val="F42AB750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889481D"/>
    <w:multiLevelType w:val="multilevel"/>
    <w:tmpl w:val="7FA09F7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7D05F9C"/>
    <w:multiLevelType w:val="multilevel"/>
    <w:tmpl w:val="43126FD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7DF14C9"/>
    <w:multiLevelType w:val="multilevel"/>
    <w:tmpl w:val="1F0687C4"/>
    <w:styleLink w:val="WWNum1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11C0626"/>
    <w:multiLevelType w:val="multilevel"/>
    <w:tmpl w:val="FC5E2A88"/>
    <w:styleLink w:val="WWNum4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43D91B16"/>
    <w:multiLevelType w:val="multilevel"/>
    <w:tmpl w:val="83688E1E"/>
    <w:styleLink w:val="WWNum16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6FE4322"/>
    <w:multiLevelType w:val="multilevel"/>
    <w:tmpl w:val="893E78B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7B1230C"/>
    <w:multiLevelType w:val="multilevel"/>
    <w:tmpl w:val="5C4420F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25955BB"/>
    <w:multiLevelType w:val="multilevel"/>
    <w:tmpl w:val="828E2524"/>
    <w:styleLink w:val="WWNum80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3F0733D"/>
    <w:multiLevelType w:val="multilevel"/>
    <w:tmpl w:val="8C6453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6B77D4C"/>
    <w:multiLevelType w:val="multilevel"/>
    <w:tmpl w:val="615A478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9472282"/>
    <w:multiLevelType w:val="multilevel"/>
    <w:tmpl w:val="0EDA3CAE"/>
    <w:styleLink w:val="WWNum17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76D06857"/>
    <w:multiLevelType w:val="multilevel"/>
    <w:tmpl w:val="2730A9E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774A34A5"/>
    <w:multiLevelType w:val="multilevel"/>
    <w:tmpl w:val="AFBEA40C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7"/>
  </w:num>
  <w:num w:numId="5">
    <w:abstractNumId w:val="5"/>
  </w:num>
  <w:num w:numId="6">
    <w:abstractNumId w:val="16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8"/>
  </w:num>
  <w:num w:numId="12">
    <w:abstractNumId w:val="10"/>
  </w:num>
  <w:num w:numId="13">
    <w:abstractNumId w:val="19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4"/>
  </w:num>
  <w:num w:numId="20">
    <w:abstractNumId w:val="13"/>
  </w:num>
  <w:num w:numId="21">
    <w:abstractNumId w:val="9"/>
  </w:num>
  <w:num w:numId="22">
    <w:abstractNumId w:val="15"/>
  </w:num>
  <w:num w:numId="23">
    <w:abstractNumId w:val="15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2"/>
  </w:num>
  <w:num w:numId="28">
    <w:abstractNumId w:val="11"/>
  </w:num>
  <w:num w:numId="29">
    <w:abstractNumId w:val="1"/>
  </w:num>
  <w:num w:numId="30">
    <w:abstractNumId w:val="4"/>
  </w:num>
  <w:num w:numId="31">
    <w:abstractNumId w:val="2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8"/>
  </w:num>
  <w:num w:numId="36">
    <w:abstractNumId w:val="6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C"/>
    <w:rsid w:val="000B1098"/>
    <w:rsid w:val="00164A26"/>
    <w:rsid w:val="001D5E27"/>
    <w:rsid w:val="0020156C"/>
    <w:rsid w:val="003D4690"/>
    <w:rsid w:val="005B48A4"/>
    <w:rsid w:val="00632F74"/>
    <w:rsid w:val="006678B8"/>
    <w:rsid w:val="009B246D"/>
    <w:rsid w:val="00A22848"/>
    <w:rsid w:val="00AF49CD"/>
    <w:rsid w:val="00BC0455"/>
    <w:rsid w:val="00C42E0E"/>
    <w:rsid w:val="00C5607E"/>
    <w:rsid w:val="00C702FF"/>
    <w:rsid w:val="00C74F50"/>
    <w:rsid w:val="00CB265F"/>
    <w:rsid w:val="00E0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C5607E"/>
    <w:pPr>
      <w:numPr>
        <w:numId w:val="1"/>
      </w:numPr>
    </w:pPr>
  </w:style>
  <w:style w:type="numbering" w:customStyle="1" w:styleId="WWNum2">
    <w:name w:val="WWNum2"/>
    <w:basedOn w:val="a2"/>
    <w:rsid w:val="00C5607E"/>
    <w:pPr>
      <w:numPr>
        <w:numId w:val="2"/>
      </w:numPr>
    </w:pPr>
  </w:style>
  <w:style w:type="numbering" w:customStyle="1" w:styleId="WWNum6">
    <w:name w:val="WWNum6"/>
    <w:basedOn w:val="a2"/>
    <w:rsid w:val="00C5607E"/>
    <w:pPr>
      <w:numPr>
        <w:numId w:val="3"/>
      </w:numPr>
    </w:pPr>
  </w:style>
  <w:style w:type="numbering" w:customStyle="1" w:styleId="WWNum7">
    <w:name w:val="WWNum7"/>
    <w:basedOn w:val="a2"/>
    <w:rsid w:val="00C5607E"/>
    <w:pPr>
      <w:numPr>
        <w:numId w:val="4"/>
      </w:numPr>
    </w:pPr>
  </w:style>
  <w:style w:type="numbering" w:customStyle="1" w:styleId="WWNum78">
    <w:name w:val="WWNum78"/>
    <w:basedOn w:val="a2"/>
    <w:rsid w:val="00C5607E"/>
    <w:pPr>
      <w:numPr>
        <w:numId w:val="5"/>
      </w:numPr>
    </w:pPr>
  </w:style>
  <w:style w:type="numbering" w:customStyle="1" w:styleId="WWNum5">
    <w:name w:val="WWNum5"/>
    <w:basedOn w:val="a2"/>
    <w:rsid w:val="00E07D80"/>
    <w:pPr>
      <w:numPr>
        <w:numId w:val="13"/>
      </w:numPr>
    </w:pPr>
  </w:style>
  <w:style w:type="numbering" w:customStyle="1" w:styleId="WWNum161">
    <w:name w:val="WWNum161"/>
    <w:basedOn w:val="a2"/>
    <w:rsid w:val="00E07D80"/>
    <w:pPr>
      <w:numPr>
        <w:numId w:val="14"/>
      </w:numPr>
    </w:pPr>
  </w:style>
  <w:style w:type="numbering" w:customStyle="1" w:styleId="WWNum171">
    <w:name w:val="WWNum171"/>
    <w:basedOn w:val="a2"/>
    <w:rsid w:val="00E07D80"/>
    <w:pPr>
      <w:numPr>
        <w:numId w:val="11"/>
      </w:numPr>
    </w:pPr>
  </w:style>
  <w:style w:type="numbering" w:customStyle="1" w:styleId="WWNum181">
    <w:name w:val="WWNum181"/>
    <w:basedOn w:val="a2"/>
    <w:rsid w:val="00E07D80"/>
    <w:pPr>
      <w:numPr>
        <w:numId w:val="12"/>
      </w:numPr>
    </w:pPr>
  </w:style>
  <w:style w:type="numbering" w:customStyle="1" w:styleId="WWNum8">
    <w:name w:val="WWNum8"/>
    <w:basedOn w:val="a2"/>
    <w:rsid w:val="00CB265F"/>
    <w:pPr>
      <w:numPr>
        <w:numId w:val="19"/>
      </w:numPr>
    </w:pPr>
  </w:style>
  <w:style w:type="numbering" w:customStyle="1" w:styleId="WWNum9">
    <w:name w:val="WWNum9"/>
    <w:basedOn w:val="a2"/>
    <w:rsid w:val="00CB265F"/>
    <w:pPr>
      <w:numPr>
        <w:numId w:val="20"/>
      </w:numPr>
    </w:pPr>
  </w:style>
  <w:style w:type="numbering" w:customStyle="1" w:styleId="WWNum10">
    <w:name w:val="WWNum10"/>
    <w:basedOn w:val="a2"/>
    <w:rsid w:val="00CB265F"/>
    <w:pPr>
      <w:numPr>
        <w:numId w:val="21"/>
      </w:numPr>
    </w:pPr>
  </w:style>
  <w:style w:type="numbering" w:customStyle="1" w:styleId="WWNum80">
    <w:name w:val="WWNum80"/>
    <w:basedOn w:val="a2"/>
    <w:rsid w:val="00CB265F"/>
    <w:pPr>
      <w:numPr>
        <w:numId w:val="22"/>
      </w:numPr>
    </w:pPr>
  </w:style>
  <w:style w:type="numbering" w:customStyle="1" w:styleId="WWNum451">
    <w:name w:val="WWNum451"/>
    <w:basedOn w:val="a2"/>
    <w:rsid w:val="00AF49CD"/>
    <w:pPr>
      <w:numPr>
        <w:numId w:val="28"/>
      </w:numPr>
    </w:pPr>
  </w:style>
  <w:style w:type="numbering" w:customStyle="1" w:styleId="WWNum461">
    <w:name w:val="WWNum461"/>
    <w:basedOn w:val="a2"/>
    <w:rsid w:val="00AF49CD"/>
    <w:pPr>
      <w:numPr>
        <w:numId w:val="29"/>
      </w:numPr>
    </w:pPr>
  </w:style>
  <w:style w:type="numbering" w:customStyle="1" w:styleId="WWNum471">
    <w:name w:val="WWNum471"/>
    <w:basedOn w:val="a2"/>
    <w:rsid w:val="00AF49CD"/>
    <w:pPr>
      <w:numPr>
        <w:numId w:val="30"/>
      </w:numPr>
    </w:pPr>
  </w:style>
  <w:style w:type="numbering" w:customStyle="1" w:styleId="WWNum481">
    <w:name w:val="WWNum481"/>
    <w:basedOn w:val="a2"/>
    <w:rsid w:val="00AF49CD"/>
    <w:pPr>
      <w:numPr>
        <w:numId w:val="27"/>
      </w:numPr>
    </w:pPr>
  </w:style>
  <w:style w:type="numbering" w:customStyle="1" w:styleId="WWNum45">
    <w:name w:val="WWNum45"/>
    <w:basedOn w:val="a2"/>
    <w:rsid w:val="00BC0455"/>
    <w:pPr>
      <w:numPr>
        <w:numId w:val="35"/>
      </w:numPr>
    </w:pPr>
  </w:style>
  <w:style w:type="numbering" w:customStyle="1" w:styleId="WWNum46">
    <w:name w:val="WWNum46"/>
    <w:basedOn w:val="a2"/>
    <w:rsid w:val="00BC0455"/>
    <w:pPr>
      <w:numPr>
        <w:numId w:val="36"/>
      </w:numPr>
    </w:pPr>
  </w:style>
  <w:style w:type="numbering" w:customStyle="1" w:styleId="WWNum47">
    <w:name w:val="WWNum47"/>
    <w:basedOn w:val="a2"/>
    <w:rsid w:val="00BC0455"/>
    <w:pPr>
      <w:numPr>
        <w:numId w:val="37"/>
      </w:numPr>
    </w:pPr>
  </w:style>
  <w:style w:type="numbering" w:customStyle="1" w:styleId="WWNum48">
    <w:name w:val="WWNum48"/>
    <w:basedOn w:val="a2"/>
    <w:rsid w:val="00BC0455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C5607E"/>
    <w:pPr>
      <w:numPr>
        <w:numId w:val="1"/>
      </w:numPr>
    </w:pPr>
  </w:style>
  <w:style w:type="numbering" w:customStyle="1" w:styleId="WWNum2">
    <w:name w:val="WWNum2"/>
    <w:basedOn w:val="a2"/>
    <w:rsid w:val="00C5607E"/>
    <w:pPr>
      <w:numPr>
        <w:numId w:val="2"/>
      </w:numPr>
    </w:pPr>
  </w:style>
  <w:style w:type="numbering" w:customStyle="1" w:styleId="WWNum6">
    <w:name w:val="WWNum6"/>
    <w:basedOn w:val="a2"/>
    <w:rsid w:val="00C5607E"/>
    <w:pPr>
      <w:numPr>
        <w:numId w:val="3"/>
      </w:numPr>
    </w:pPr>
  </w:style>
  <w:style w:type="numbering" w:customStyle="1" w:styleId="WWNum7">
    <w:name w:val="WWNum7"/>
    <w:basedOn w:val="a2"/>
    <w:rsid w:val="00C5607E"/>
    <w:pPr>
      <w:numPr>
        <w:numId w:val="4"/>
      </w:numPr>
    </w:pPr>
  </w:style>
  <w:style w:type="numbering" w:customStyle="1" w:styleId="WWNum78">
    <w:name w:val="WWNum78"/>
    <w:basedOn w:val="a2"/>
    <w:rsid w:val="00C5607E"/>
    <w:pPr>
      <w:numPr>
        <w:numId w:val="5"/>
      </w:numPr>
    </w:pPr>
  </w:style>
  <w:style w:type="numbering" w:customStyle="1" w:styleId="WWNum5">
    <w:name w:val="WWNum5"/>
    <w:basedOn w:val="a2"/>
    <w:rsid w:val="00E07D80"/>
    <w:pPr>
      <w:numPr>
        <w:numId w:val="13"/>
      </w:numPr>
    </w:pPr>
  </w:style>
  <w:style w:type="numbering" w:customStyle="1" w:styleId="WWNum161">
    <w:name w:val="WWNum161"/>
    <w:basedOn w:val="a2"/>
    <w:rsid w:val="00E07D80"/>
    <w:pPr>
      <w:numPr>
        <w:numId w:val="14"/>
      </w:numPr>
    </w:pPr>
  </w:style>
  <w:style w:type="numbering" w:customStyle="1" w:styleId="WWNum171">
    <w:name w:val="WWNum171"/>
    <w:basedOn w:val="a2"/>
    <w:rsid w:val="00E07D80"/>
    <w:pPr>
      <w:numPr>
        <w:numId w:val="11"/>
      </w:numPr>
    </w:pPr>
  </w:style>
  <w:style w:type="numbering" w:customStyle="1" w:styleId="WWNum181">
    <w:name w:val="WWNum181"/>
    <w:basedOn w:val="a2"/>
    <w:rsid w:val="00E07D80"/>
    <w:pPr>
      <w:numPr>
        <w:numId w:val="12"/>
      </w:numPr>
    </w:pPr>
  </w:style>
  <w:style w:type="numbering" w:customStyle="1" w:styleId="WWNum8">
    <w:name w:val="WWNum8"/>
    <w:basedOn w:val="a2"/>
    <w:rsid w:val="00CB265F"/>
    <w:pPr>
      <w:numPr>
        <w:numId w:val="19"/>
      </w:numPr>
    </w:pPr>
  </w:style>
  <w:style w:type="numbering" w:customStyle="1" w:styleId="WWNum9">
    <w:name w:val="WWNum9"/>
    <w:basedOn w:val="a2"/>
    <w:rsid w:val="00CB265F"/>
    <w:pPr>
      <w:numPr>
        <w:numId w:val="20"/>
      </w:numPr>
    </w:pPr>
  </w:style>
  <w:style w:type="numbering" w:customStyle="1" w:styleId="WWNum10">
    <w:name w:val="WWNum10"/>
    <w:basedOn w:val="a2"/>
    <w:rsid w:val="00CB265F"/>
    <w:pPr>
      <w:numPr>
        <w:numId w:val="21"/>
      </w:numPr>
    </w:pPr>
  </w:style>
  <w:style w:type="numbering" w:customStyle="1" w:styleId="WWNum80">
    <w:name w:val="WWNum80"/>
    <w:basedOn w:val="a2"/>
    <w:rsid w:val="00CB265F"/>
    <w:pPr>
      <w:numPr>
        <w:numId w:val="22"/>
      </w:numPr>
    </w:pPr>
  </w:style>
  <w:style w:type="numbering" w:customStyle="1" w:styleId="WWNum451">
    <w:name w:val="WWNum451"/>
    <w:basedOn w:val="a2"/>
    <w:rsid w:val="00AF49CD"/>
    <w:pPr>
      <w:numPr>
        <w:numId w:val="28"/>
      </w:numPr>
    </w:pPr>
  </w:style>
  <w:style w:type="numbering" w:customStyle="1" w:styleId="WWNum461">
    <w:name w:val="WWNum461"/>
    <w:basedOn w:val="a2"/>
    <w:rsid w:val="00AF49CD"/>
    <w:pPr>
      <w:numPr>
        <w:numId w:val="29"/>
      </w:numPr>
    </w:pPr>
  </w:style>
  <w:style w:type="numbering" w:customStyle="1" w:styleId="WWNum471">
    <w:name w:val="WWNum471"/>
    <w:basedOn w:val="a2"/>
    <w:rsid w:val="00AF49CD"/>
    <w:pPr>
      <w:numPr>
        <w:numId w:val="30"/>
      </w:numPr>
    </w:pPr>
  </w:style>
  <w:style w:type="numbering" w:customStyle="1" w:styleId="WWNum481">
    <w:name w:val="WWNum481"/>
    <w:basedOn w:val="a2"/>
    <w:rsid w:val="00AF49CD"/>
    <w:pPr>
      <w:numPr>
        <w:numId w:val="27"/>
      </w:numPr>
    </w:pPr>
  </w:style>
  <w:style w:type="numbering" w:customStyle="1" w:styleId="WWNum45">
    <w:name w:val="WWNum45"/>
    <w:basedOn w:val="a2"/>
    <w:rsid w:val="00BC0455"/>
    <w:pPr>
      <w:numPr>
        <w:numId w:val="35"/>
      </w:numPr>
    </w:pPr>
  </w:style>
  <w:style w:type="numbering" w:customStyle="1" w:styleId="WWNum46">
    <w:name w:val="WWNum46"/>
    <w:basedOn w:val="a2"/>
    <w:rsid w:val="00BC0455"/>
    <w:pPr>
      <w:numPr>
        <w:numId w:val="36"/>
      </w:numPr>
    </w:pPr>
  </w:style>
  <w:style w:type="numbering" w:customStyle="1" w:styleId="WWNum47">
    <w:name w:val="WWNum47"/>
    <w:basedOn w:val="a2"/>
    <w:rsid w:val="00BC0455"/>
    <w:pPr>
      <w:numPr>
        <w:numId w:val="37"/>
      </w:numPr>
    </w:pPr>
  </w:style>
  <w:style w:type="numbering" w:customStyle="1" w:styleId="WWNum48">
    <w:name w:val="WWNum48"/>
    <w:basedOn w:val="a2"/>
    <w:rsid w:val="00BC0455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2021-07-21T12:00:00Z</dcterms:created>
  <dcterms:modified xsi:type="dcterms:W3CDTF">2021-07-21T12:00:00Z</dcterms:modified>
</cp:coreProperties>
</file>