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CA" w:rsidRPr="00D14593" w:rsidRDefault="009E70CA" w:rsidP="009E70CA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9E70CA" w:rsidRDefault="009E70CA" w:rsidP="009E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E70CA" w:rsidRPr="00D14593" w:rsidRDefault="009E70CA" w:rsidP="009E70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hAnsi="Times New Roman"/>
          <w:b/>
          <w:sz w:val="28"/>
          <w:szCs w:val="28"/>
          <w:lang w:val="uk-UA"/>
        </w:rPr>
        <w:t xml:space="preserve">Надання згоди на розміщення на території </w:t>
      </w:r>
      <w:proofErr w:type="spellStart"/>
      <w:r w:rsidRPr="00D14593">
        <w:rPr>
          <w:rFonts w:ascii="Times New Roman" w:hAnsi="Times New Roman"/>
          <w:b/>
          <w:sz w:val="28"/>
          <w:szCs w:val="28"/>
          <w:lang w:val="uk-UA"/>
        </w:rPr>
        <w:t>Новоушицької</w:t>
      </w:r>
      <w:proofErr w:type="spellEnd"/>
      <w:r w:rsidRPr="00D14593">
        <w:rPr>
          <w:rFonts w:ascii="Times New Roman" w:hAnsi="Times New Roman"/>
          <w:b/>
          <w:sz w:val="28"/>
          <w:szCs w:val="28"/>
          <w:lang w:val="uk-UA"/>
        </w:rPr>
        <w:t xml:space="preserve"> селищної ТГ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</w:r>
    </w:p>
    <w:p w:rsidR="009E70CA" w:rsidRPr="009E6384" w:rsidRDefault="009E70CA" w:rsidP="009E70CA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9E70CA" w:rsidRPr="00D14593" w:rsidRDefault="009E70CA" w:rsidP="009E70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W w:w="9600" w:type="dxa"/>
        <w:tblInd w:w="258" w:type="dxa"/>
        <w:tblLayout w:type="fixed"/>
        <w:tblLook w:val="0000" w:firstRow="0" w:lastRow="0" w:firstColumn="0" w:lastColumn="0" w:noHBand="0" w:noVBand="0"/>
      </w:tblPr>
      <w:tblGrid>
        <w:gridCol w:w="417"/>
        <w:gridCol w:w="2643"/>
        <w:gridCol w:w="6540"/>
      </w:tblGrid>
      <w:tr w:rsidR="009E70CA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-3"/>
                <w:sz w:val="24"/>
                <w:szCs w:val="24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Новоушицької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 xml:space="preserve"> територіальної громади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uk-UA"/>
              </w:rPr>
              <w:t>Адреса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: вул. Подільська буд.12,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смт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. Нова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Ушиця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Новоушицького</w:t>
            </w:r>
            <w:proofErr w:type="spellEnd"/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 xml:space="preserve"> району Хмельницької області, 32600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:</w:t>
            </w:r>
            <w:r w:rsidRPr="00A2554A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(03847) 3-00-55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Вебсайт: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val="en-US" w:eastAsia="uk-UA"/>
              </w:rPr>
              <w:t>www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.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u w:val="single"/>
                <w:lang w:eastAsia="uk-UA"/>
              </w:rPr>
              <w:t>http://novagromada.gov.ua/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cnap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nu</w:t>
            </w: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_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uk-UA"/>
              </w:rPr>
              <w:t>otg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@ukr.net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</w:pPr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uk-UA" w:eastAsia="uk-UA"/>
              </w:rPr>
              <w:t>Режим роботи ЦНАП: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Понеділок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17.00, 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вівторок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середа,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п’ятниця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16.00, 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четвер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з 8.00 до 20.00, 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</w:pPr>
            <w:proofErr w:type="gram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без перерви</w:t>
            </w:r>
            <w:proofErr w:type="gram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обід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</w:t>
            </w:r>
          </w:p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вихідний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субота</w:t>
            </w:r>
            <w:proofErr w:type="spellEnd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A255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uk-UA"/>
              </w:rPr>
              <w:t>неділя</w:t>
            </w:r>
            <w:proofErr w:type="spellEnd"/>
          </w:p>
        </w:tc>
      </w:tr>
      <w:tr w:rsidR="009E70CA" w:rsidRPr="00A2554A" w:rsidTr="00AA3121">
        <w:trPr>
          <w:trHeight w:val="53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Заява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Проект ліміту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на утворення та розміщення відходів на 3 роки, підписаний керівником та завірений печаткою.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Відомості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склад і властивості відходів, що утворюються, а також ступінь їх небезпечності;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Довідка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нормативно допустимі обсяги утворення відходів, підписані керівником і технологом;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Довідка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питомі показники утворення відходів, підписані керівником і економістом;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Копії чинних договорів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(контрактів) про передачу відходів іншим власникам;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Довідку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про обсяги токсичних відходів та обсяги утворення, використання і поставку відходів;</w:t>
            </w:r>
          </w:p>
          <w:p w:rsidR="009E70CA" w:rsidRPr="00A2554A" w:rsidRDefault="009E70CA" w:rsidP="009E70CA">
            <w:pPr>
              <w:numPr>
                <w:ilvl w:val="0"/>
                <w:numId w:val="31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Висновки </w:t>
            </w: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санітарно-епідеміологічної експертизи щодо об'єктів поводження з відходами.</w:t>
            </w:r>
          </w:p>
        </w:tc>
      </w:tr>
      <w:tr w:rsidR="009E70CA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3.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Оплата 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Безоплатно</w:t>
            </w:r>
          </w:p>
        </w:tc>
      </w:tr>
      <w:tr w:rsidR="009E70CA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Результат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tabs>
                <w:tab w:val="left" w:pos="34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Дозвіл</w:t>
            </w:r>
          </w:p>
        </w:tc>
      </w:tr>
      <w:tr w:rsidR="009E70CA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 xml:space="preserve">5. 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Строк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widowControl w:val="0"/>
              <w:shd w:val="clear" w:color="auto" w:fill="FFFFFF"/>
              <w:tabs>
                <w:tab w:val="left" w:pos="347"/>
                <w:tab w:val="left" w:pos="128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 w:eastAsia="ru-RU"/>
              </w:rPr>
              <w:t>10 робочих днів</w:t>
            </w:r>
          </w:p>
        </w:tc>
      </w:tr>
      <w:tr w:rsidR="009E70CA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9E70CA">
            <w:pPr>
              <w:numPr>
                <w:ilvl w:val="0"/>
                <w:numId w:val="32"/>
              </w:numPr>
              <w:tabs>
                <w:tab w:val="left" w:pos="347"/>
                <w:tab w:val="left" w:pos="431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Особисто, в т.ч. через представника за дорученням (нотаріально завіреним).</w:t>
            </w:r>
          </w:p>
          <w:p w:rsidR="009E70CA" w:rsidRPr="00A2554A" w:rsidRDefault="009E70CA" w:rsidP="009E70CA">
            <w:pPr>
              <w:numPr>
                <w:ilvl w:val="0"/>
                <w:numId w:val="32"/>
              </w:numPr>
              <w:tabs>
                <w:tab w:val="left" w:pos="347"/>
                <w:tab w:val="left" w:pos="431"/>
                <w:tab w:val="left" w:pos="6264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Поштовим відправленням з описом вкладення.</w:t>
            </w:r>
          </w:p>
        </w:tc>
      </w:tr>
      <w:tr w:rsidR="009E70CA" w:rsidRPr="00A2554A" w:rsidTr="00AA3121"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0CA" w:rsidRPr="00A2554A" w:rsidRDefault="009E70CA" w:rsidP="00AA312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pacing w:val="5"/>
                <w:sz w:val="24"/>
                <w:szCs w:val="24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0CA" w:rsidRPr="00A2554A" w:rsidRDefault="009E70CA" w:rsidP="009E70CA">
            <w:pPr>
              <w:numPr>
                <w:ilvl w:val="0"/>
                <w:numId w:val="33"/>
              </w:numPr>
              <w:tabs>
                <w:tab w:val="left" w:pos="347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554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Закон України “Про відходи” від 05.03.1998 р. № 187/98-ВР (ст. 21, 31).</w:t>
            </w:r>
          </w:p>
        </w:tc>
      </w:tr>
    </w:tbl>
    <w:p w:rsidR="0092199C" w:rsidRPr="00CD4DEC" w:rsidRDefault="0092199C" w:rsidP="00CD4DEC">
      <w:bookmarkStart w:id="0" w:name="_GoBack"/>
      <w:bookmarkEnd w:id="0"/>
    </w:p>
    <w:sectPr w:rsidR="0092199C" w:rsidRPr="00CD4DEC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b/>
        <w:color w:val="000000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6C58AC"/>
    <w:multiLevelType w:val="hybridMultilevel"/>
    <w:tmpl w:val="F3F6D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3250D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66EE"/>
    <w:multiLevelType w:val="multilevel"/>
    <w:tmpl w:val="F8B6E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3"/>
  </w:num>
  <w:num w:numId="3">
    <w:abstractNumId w:val="21"/>
  </w:num>
  <w:num w:numId="4">
    <w:abstractNumId w:val="25"/>
  </w:num>
  <w:num w:numId="5">
    <w:abstractNumId w:val="15"/>
  </w:num>
  <w:num w:numId="6">
    <w:abstractNumId w:val="10"/>
  </w:num>
  <w:num w:numId="7">
    <w:abstractNumId w:val="28"/>
  </w:num>
  <w:num w:numId="8">
    <w:abstractNumId w:val="5"/>
  </w:num>
  <w:num w:numId="9">
    <w:abstractNumId w:val="26"/>
  </w:num>
  <w:num w:numId="10">
    <w:abstractNumId w:val="27"/>
  </w:num>
  <w:num w:numId="11">
    <w:abstractNumId w:val="30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14"/>
  </w:num>
  <w:num w:numId="17">
    <w:abstractNumId w:val="0"/>
  </w:num>
  <w:num w:numId="18">
    <w:abstractNumId w:val="17"/>
  </w:num>
  <w:num w:numId="19">
    <w:abstractNumId w:val="22"/>
  </w:num>
  <w:num w:numId="20">
    <w:abstractNumId w:val="19"/>
  </w:num>
  <w:num w:numId="21">
    <w:abstractNumId w:val="11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8"/>
  </w:num>
  <w:num w:numId="25">
    <w:abstractNumId w:val="3"/>
  </w:num>
  <w:num w:numId="26">
    <w:abstractNumId w:val="23"/>
  </w:num>
  <w:num w:numId="27">
    <w:abstractNumId w:val="16"/>
  </w:num>
  <w:num w:numId="28">
    <w:abstractNumId w:val="3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9E70C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CD4DEC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2021-07-21T18:19:00Z</dcterms:created>
  <dcterms:modified xsi:type="dcterms:W3CDTF">2021-07-21T18:19:00Z</dcterms:modified>
</cp:coreProperties>
</file>